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487B" w14:textId="6CAED947" w:rsidR="00DA2BB2" w:rsidRPr="00F71915" w:rsidRDefault="00635711" w:rsidP="004D4392">
      <w:pPr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Independent Study:</w:t>
      </w:r>
      <w:r w:rsidR="00EC5614">
        <w:rPr>
          <w:rFonts w:ascii="Times New Roman" w:hAnsi="Times New Roman" w:cs="Times New Roman"/>
          <w:sz w:val="44"/>
          <w:szCs w:val="24"/>
        </w:rPr>
        <w:t xml:space="preserve"> Latin Epigraphy </w:t>
      </w:r>
    </w:p>
    <w:p w14:paraId="4465487C" w14:textId="77777777" w:rsidR="00DA2BB2" w:rsidRPr="00C2455B" w:rsidRDefault="004D4392" w:rsidP="004D4392">
      <w:pPr>
        <w:spacing w:after="0" w:line="240" w:lineRule="auto"/>
        <w:ind w:left="316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915">
        <w:rPr>
          <w:rFonts w:ascii="Times New Roman" w:hAnsi="Times New Roman" w:cs="Times New Roman"/>
          <w:noProof/>
          <w:sz w:val="44"/>
          <w:szCs w:val="24"/>
        </w:rPr>
        <w:drawing>
          <wp:anchor distT="0" distB="0" distL="114300" distR="114300" simplePos="0" relativeHeight="251658240" behindDoc="1" locked="0" layoutInCell="1" allowOverlap="1" wp14:anchorId="4465490B" wp14:editId="4465490C">
            <wp:simplePos x="0" y="0"/>
            <wp:positionH relativeFrom="column">
              <wp:posOffset>-170180</wp:posOffset>
            </wp:positionH>
            <wp:positionV relativeFrom="paragraph">
              <wp:posOffset>66040</wp:posOffset>
            </wp:positionV>
            <wp:extent cx="2265045" cy="3409315"/>
            <wp:effectExtent l="76200" t="38100" r="306705" b="362585"/>
            <wp:wrapTight wrapText="bothSides">
              <wp:wrapPolygon edited="0">
                <wp:start x="7630" y="-241"/>
                <wp:lineTo x="4360" y="0"/>
                <wp:lineTo x="3452" y="5793"/>
                <wp:lineTo x="1090" y="15449"/>
                <wp:lineTo x="-363" y="15449"/>
                <wp:lineTo x="-727" y="19311"/>
                <wp:lineTo x="-545" y="21242"/>
                <wp:lineTo x="182" y="21242"/>
                <wp:lineTo x="182" y="22087"/>
                <wp:lineTo x="1272" y="23173"/>
                <wp:lineTo x="2543" y="23776"/>
                <wp:lineTo x="21981" y="23776"/>
                <wp:lineTo x="23435" y="23173"/>
                <wp:lineTo x="24343" y="21363"/>
                <wp:lineTo x="24343" y="21242"/>
                <wp:lineTo x="22708" y="19311"/>
                <wp:lineTo x="17803" y="7724"/>
                <wp:lineTo x="17803" y="5793"/>
                <wp:lineTo x="19075" y="3983"/>
                <wp:lineTo x="19075" y="3862"/>
                <wp:lineTo x="17077" y="2052"/>
                <wp:lineTo x="17077" y="1207"/>
                <wp:lineTo x="12717" y="0"/>
                <wp:lineTo x="9810" y="-241"/>
                <wp:lineTo x="7630" y="-241"/>
              </wp:wrapPolygon>
            </wp:wrapTight>
            <wp:docPr id="1" name="Picture 1" descr="E:\My Pictures\AAR Summer 2007\112CANON\IMG_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AAR Summer 2007\112CANON\IMG_1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750" b="99875" l="10000" r="90000"/>
                              </a14:imgEffect>
                              <a14:imgEffect>
                                <a14:artisticCutout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5" t="7177" r="9546" b="2742"/>
                    <a:stretch/>
                  </pic:blipFill>
                  <pic:spPr bwMode="auto">
                    <a:xfrm>
                      <a:off x="0" y="0"/>
                      <a:ext cx="2265045" cy="340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BB2" w:rsidRPr="00C2455B">
        <w:rPr>
          <w:rFonts w:ascii="Times New Roman" w:hAnsi="Times New Roman" w:cs="Times New Roman"/>
          <w:sz w:val="24"/>
          <w:szCs w:val="24"/>
        </w:rPr>
        <w:t>Instructor: Joey Williams</w:t>
      </w:r>
    </w:p>
    <w:p w14:paraId="4465487F" w14:textId="5406BBFA" w:rsidR="00B158EC" w:rsidRDefault="00B158EC" w:rsidP="00635711">
      <w:pPr>
        <w:spacing w:after="0" w:line="240" w:lineRule="auto"/>
        <w:ind w:left="316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 xml:space="preserve">Contact: </w:t>
      </w:r>
      <w:r w:rsidR="00635711" w:rsidRPr="00A653C3">
        <w:rPr>
          <w:rFonts w:ascii="Times New Roman" w:hAnsi="Times New Roman" w:cs="Times New Roman"/>
          <w:sz w:val="24"/>
          <w:szCs w:val="24"/>
        </w:rPr>
        <w:t>jwilliams@ou.edu</w:t>
      </w:r>
    </w:p>
    <w:p w14:paraId="119849E2" w14:textId="761F8D89" w:rsidR="00635711" w:rsidRDefault="00635711" w:rsidP="00635711">
      <w:pPr>
        <w:spacing w:after="0" w:line="240" w:lineRule="auto"/>
        <w:ind w:left="316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time: 1:45</w:t>
      </w:r>
      <w:r w:rsidR="00A653C3">
        <w:rPr>
          <w:rFonts w:ascii="Times New Roman" w:hAnsi="Times New Roman" w:cs="Times New Roman"/>
          <w:sz w:val="24"/>
          <w:szCs w:val="24"/>
        </w:rPr>
        <w:t xml:space="preserve"> on Fridays, Spring 2023 semester</w:t>
      </w:r>
    </w:p>
    <w:p w14:paraId="2C0410E5" w14:textId="3757FA6D" w:rsidR="00A653C3" w:rsidRPr="00C2455B" w:rsidRDefault="00A653C3" w:rsidP="00635711">
      <w:pPr>
        <w:spacing w:after="0" w:line="240" w:lineRule="auto"/>
        <w:ind w:left="316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hours: </w:t>
      </w:r>
      <w:proofErr w:type="spellStart"/>
      <w:r>
        <w:rPr>
          <w:rFonts w:ascii="Times New Roman" w:hAnsi="Times New Roman" w:cs="Times New Roman"/>
          <w:sz w:val="24"/>
          <w:szCs w:val="24"/>
        </w:rPr>
        <w:t>TTh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10:30-12:30</w:t>
      </w:r>
    </w:p>
    <w:p w14:paraId="44654880" w14:textId="77777777" w:rsidR="00B158EC" w:rsidRPr="00C2455B" w:rsidRDefault="00B158EC" w:rsidP="004D4392">
      <w:pPr>
        <w:spacing w:after="0" w:line="240" w:lineRule="auto"/>
        <w:ind w:left="3168"/>
        <w:jc w:val="both"/>
        <w:rPr>
          <w:rFonts w:ascii="Times New Roman" w:hAnsi="Times New Roman" w:cs="Times New Roman"/>
          <w:sz w:val="24"/>
          <w:szCs w:val="24"/>
        </w:rPr>
      </w:pPr>
    </w:p>
    <w:p w14:paraId="44654883" w14:textId="77777777" w:rsidR="00B158EC" w:rsidRPr="00C2455B" w:rsidRDefault="00B158EC" w:rsidP="00F7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54884" w14:textId="463526CC" w:rsidR="004D4392" w:rsidRDefault="00DA2BB2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b/>
          <w:sz w:val="24"/>
          <w:szCs w:val="24"/>
        </w:rPr>
        <w:t xml:space="preserve">Course description: </w:t>
      </w:r>
      <w:r w:rsidR="009C2A33">
        <w:rPr>
          <w:rFonts w:ascii="Times New Roman" w:hAnsi="Times New Roman" w:cs="Times New Roman"/>
          <w:sz w:val="24"/>
          <w:szCs w:val="24"/>
        </w:rPr>
        <w:t xml:space="preserve">This independent study </w:t>
      </w:r>
      <w:r w:rsidR="007D3978">
        <w:rPr>
          <w:rFonts w:ascii="Times New Roman" w:hAnsi="Times New Roman" w:cs="Times New Roman"/>
          <w:sz w:val="24"/>
          <w:szCs w:val="24"/>
        </w:rPr>
        <w:t>covers the inscriptions, graffiti, and informal texts</w:t>
      </w:r>
      <w:r w:rsidR="001647A8" w:rsidRPr="00C2455B">
        <w:rPr>
          <w:rFonts w:ascii="Times New Roman" w:hAnsi="Times New Roman" w:cs="Times New Roman"/>
          <w:sz w:val="24"/>
          <w:szCs w:val="24"/>
        </w:rPr>
        <w:t xml:space="preserve"> of the Roman world. These texts will provide students with a unique window into public and private life throughout the ancient Mediterranean as well as first-hand experiences of ancient historical events both large and small. </w:t>
      </w:r>
    </w:p>
    <w:p w14:paraId="44654885" w14:textId="6D0A6F09" w:rsidR="001647A8" w:rsidRPr="00C2455B" w:rsidRDefault="00D3252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Participants</w:t>
      </w:r>
      <w:r w:rsidR="001647A8" w:rsidRPr="00C2455B">
        <w:rPr>
          <w:rFonts w:ascii="Times New Roman" w:hAnsi="Times New Roman" w:cs="Times New Roman"/>
          <w:sz w:val="24"/>
          <w:szCs w:val="24"/>
        </w:rPr>
        <w:t xml:space="preserve"> will first focus on the fundamentals of classifying, editing, and interpreting epigraphic texts.  The seminar will cover the basics of study</w:t>
      </w:r>
      <w:r w:rsidRPr="00C2455B">
        <w:rPr>
          <w:rFonts w:ascii="Times New Roman" w:hAnsi="Times New Roman" w:cs="Times New Roman"/>
          <w:sz w:val="24"/>
          <w:szCs w:val="24"/>
        </w:rPr>
        <w:t>ing inscriptions,</w:t>
      </w:r>
      <w:r w:rsidR="001647A8" w:rsidRPr="00C2455B">
        <w:rPr>
          <w:rFonts w:ascii="Times New Roman" w:hAnsi="Times New Roman" w:cs="Times New Roman"/>
          <w:sz w:val="24"/>
          <w:szCs w:val="24"/>
        </w:rPr>
        <w:t xml:space="preserve"> the Roman epigraphic </w:t>
      </w:r>
      <w:r w:rsidRPr="00C2455B">
        <w:rPr>
          <w:rFonts w:ascii="Times New Roman" w:hAnsi="Times New Roman" w:cs="Times New Roman"/>
          <w:sz w:val="24"/>
          <w:szCs w:val="24"/>
        </w:rPr>
        <w:t xml:space="preserve">habit, the many different types of extant texts, and their manner of scholarly </w:t>
      </w:r>
      <w:r w:rsidR="00B158EC" w:rsidRPr="00C2455B">
        <w:rPr>
          <w:rFonts w:ascii="Times New Roman" w:hAnsi="Times New Roman" w:cs="Times New Roman"/>
          <w:sz w:val="24"/>
          <w:szCs w:val="24"/>
        </w:rPr>
        <w:t>p</w:t>
      </w:r>
      <w:r w:rsidRPr="00C2455B">
        <w:rPr>
          <w:rFonts w:ascii="Times New Roman" w:hAnsi="Times New Roman" w:cs="Times New Roman"/>
          <w:sz w:val="24"/>
          <w:szCs w:val="24"/>
        </w:rPr>
        <w:t xml:space="preserve">resentation. Students will be expected to engage with a wide variety of ancient texts presented in </w:t>
      </w:r>
      <w:r w:rsidR="003D1D5B" w:rsidRPr="00C2455B">
        <w:rPr>
          <w:rFonts w:ascii="Times New Roman" w:hAnsi="Times New Roman" w:cs="Times New Roman"/>
          <w:sz w:val="24"/>
          <w:szCs w:val="24"/>
        </w:rPr>
        <w:t>several</w:t>
      </w:r>
      <w:r w:rsidRPr="00C2455B">
        <w:rPr>
          <w:rFonts w:ascii="Times New Roman" w:hAnsi="Times New Roman" w:cs="Times New Roman"/>
          <w:sz w:val="24"/>
          <w:szCs w:val="24"/>
        </w:rPr>
        <w:t xml:space="preserve"> different formats. This engagement will go beyond translation and will introduce participants to some of the most rigorous elements of classical scholarship</w:t>
      </w:r>
      <w:r w:rsidR="00F762DA" w:rsidRPr="00C2455B">
        <w:rPr>
          <w:rFonts w:ascii="Times New Roman" w:hAnsi="Times New Roman" w:cs="Times New Roman"/>
          <w:sz w:val="24"/>
          <w:szCs w:val="24"/>
        </w:rPr>
        <w:t xml:space="preserve"> and scholarship in the humanities generally</w:t>
      </w:r>
      <w:r w:rsidRPr="00C2455B">
        <w:rPr>
          <w:rFonts w:ascii="Times New Roman" w:hAnsi="Times New Roman" w:cs="Times New Roman"/>
          <w:sz w:val="24"/>
          <w:szCs w:val="24"/>
        </w:rPr>
        <w:t>.</w:t>
      </w:r>
    </w:p>
    <w:p w14:paraId="44654886" w14:textId="77777777" w:rsidR="003C1E5A" w:rsidRPr="00C2455B" w:rsidRDefault="001647A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 xml:space="preserve">Next, students will gather a collection of inscriptions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Pr="00C2455B">
        <w:rPr>
          <w:rFonts w:ascii="Times New Roman" w:hAnsi="Times New Roman" w:cs="Times New Roman"/>
          <w:sz w:val="24"/>
          <w:szCs w:val="24"/>
        </w:rPr>
        <w:t xml:space="preserve"> online databases and the scholarly work known as the </w:t>
      </w:r>
      <w:r w:rsidRPr="00C2455B"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 w:rsidRPr="00C2455B">
        <w:rPr>
          <w:rFonts w:ascii="Times New Roman" w:hAnsi="Times New Roman" w:cs="Times New Roman"/>
          <w:i/>
          <w:sz w:val="24"/>
          <w:szCs w:val="24"/>
        </w:rPr>
        <w:t>Inscriptionum</w:t>
      </w:r>
      <w:proofErr w:type="spellEnd"/>
      <w:r w:rsidRPr="00C245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55B">
        <w:rPr>
          <w:rFonts w:ascii="Times New Roman" w:hAnsi="Times New Roman" w:cs="Times New Roman"/>
          <w:i/>
          <w:sz w:val="24"/>
          <w:szCs w:val="24"/>
        </w:rPr>
        <w:t>Latinarum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 xml:space="preserve">. Students will transcribe, translate, and curate their selection of Latin texts. Seniors will gain experience in the analysis of a diverse set of evidence, in the use of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a complex</w:t>
      </w:r>
      <w:proofErr w:type="gramEnd"/>
      <w:r w:rsidRPr="00C2455B">
        <w:rPr>
          <w:rFonts w:ascii="Times New Roman" w:hAnsi="Times New Roman" w:cs="Times New Roman"/>
          <w:sz w:val="24"/>
          <w:szCs w:val="24"/>
        </w:rPr>
        <w:t xml:space="preserve"> citation and annotation systems, and in the presentation of their work to their peers. The class will culminate in a research paper that incorporates accurate transcription, translation, description, and analysis of </w:t>
      </w:r>
      <w:r w:rsidR="00F762DA" w:rsidRPr="00C2455B">
        <w:rPr>
          <w:rFonts w:ascii="Times New Roman" w:hAnsi="Times New Roman" w:cs="Times New Roman"/>
          <w:sz w:val="24"/>
          <w:szCs w:val="24"/>
        </w:rPr>
        <w:t>participants’ epigraphic collection in its</w:t>
      </w:r>
      <w:r w:rsidRPr="00C2455B">
        <w:rPr>
          <w:rFonts w:ascii="Times New Roman" w:hAnsi="Times New Roman" w:cs="Times New Roman"/>
          <w:sz w:val="24"/>
          <w:szCs w:val="24"/>
        </w:rPr>
        <w:t xml:space="preserve"> historical and cultural context.</w:t>
      </w:r>
    </w:p>
    <w:p w14:paraId="44654887" w14:textId="77777777" w:rsidR="00DA2BB2" w:rsidRPr="00C2455B" w:rsidRDefault="00DA2BB2" w:rsidP="00F71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5B">
        <w:rPr>
          <w:rFonts w:ascii="Times New Roman" w:hAnsi="Times New Roman" w:cs="Times New Roman"/>
          <w:b/>
          <w:sz w:val="24"/>
          <w:szCs w:val="24"/>
        </w:rPr>
        <w:t xml:space="preserve">Grading policy: </w:t>
      </w:r>
    </w:p>
    <w:p w14:paraId="44654888" w14:textId="77777777" w:rsidR="004D4392" w:rsidRDefault="004D4392" w:rsidP="00F71915">
      <w:pPr>
        <w:pStyle w:val="NormalWeb"/>
        <w:numPr>
          <w:ilvl w:val="0"/>
          <w:numId w:val="3"/>
        </w:numPr>
        <w:spacing w:before="0" w:beforeAutospacing="0"/>
        <w:jc w:val="both"/>
        <w:sectPr w:rsidR="004D439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D956FC" w14:textId="77777777" w:rsidR="002D6957" w:rsidRDefault="002D6957" w:rsidP="002D6957">
      <w:pPr>
        <w:pStyle w:val="NormalWeb"/>
        <w:numPr>
          <w:ilvl w:val="0"/>
          <w:numId w:val="3"/>
        </w:numPr>
        <w:jc w:val="both"/>
      </w:pPr>
      <w:r>
        <w:t>Weekly inscription sets: 50%</w:t>
      </w:r>
    </w:p>
    <w:p w14:paraId="4465488D" w14:textId="1C9BF381" w:rsidR="00DA2BB2" w:rsidRPr="00C2455B" w:rsidRDefault="00DA2BB2" w:rsidP="002D6957">
      <w:pPr>
        <w:pStyle w:val="NormalWeb"/>
        <w:numPr>
          <w:ilvl w:val="0"/>
          <w:numId w:val="3"/>
        </w:numPr>
        <w:jc w:val="both"/>
      </w:pPr>
      <w:r w:rsidRPr="00C2455B">
        <w:t xml:space="preserve">Final Paper: </w:t>
      </w:r>
      <w:r w:rsidR="002D6957">
        <w:t>5</w:t>
      </w:r>
      <w:r w:rsidRPr="00C2455B">
        <w:t>0%</w:t>
      </w:r>
    </w:p>
    <w:p w14:paraId="4465488E" w14:textId="77777777" w:rsidR="004D4392" w:rsidRDefault="004D4392" w:rsidP="00F7191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D4392" w:rsidSect="004D43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F8778F" w14:textId="77777777" w:rsidR="002D6957" w:rsidRDefault="002D6957" w:rsidP="00F71915">
      <w:pPr>
        <w:pStyle w:val="NormalWeb"/>
        <w:jc w:val="both"/>
        <w:rPr>
          <w:b/>
        </w:rPr>
      </w:pPr>
    </w:p>
    <w:p w14:paraId="51FE4407" w14:textId="77777777" w:rsidR="002D6957" w:rsidRDefault="002D6957" w:rsidP="00F71915">
      <w:pPr>
        <w:pStyle w:val="NormalWeb"/>
        <w:jc w:val="both"/>
        <w:rPr>
          <w:b/>
        </w:rPr>
      </w:pPr>
    </w:p>
    <w:p w14:paraId="1EFEEFC4" w14:textId="77777777" w:rsidR="002D6957" w:rsidRDefault="002D6957" w:rsidP="00F71915">
      <w:pPr>
        <w:pStyle w:val="NormalWeb"/>
        <w:jc w:val="both"/>
        <w:rPr>
          <w:b/>
        </w:rPr>
      </w:pPr>
    </w:p>
    <w:p w14:paraId="4465488F" w14:textId="060F9620" w:rsidR="00F52B63" w:rsidRPr="00C2455B" w:rsidRDefault="00F52B63" w:rsidP="00F71915">
      <w:pPr>
        <w:pStyle w:val="NormalWeb"/>
        <w:jc w:val="both"/>
      </w:pPr>
      <w:r w:rsidRPr="00C2455B">
        <w:rPr>
          <w:b/>
        </w:rPr>
        <w:lastRenderedPageBreak/>
        <w:t xml:space="preserve">Course materials: </w:t>
      </w:r>
      <w:r w:rsidRPr="00C2455B">
        <w:t>Participants in the seminar are expected to bring a notebook, pen or pencil, and a Latin dictionary (a suggested dictionary is included below).</w:t>
      </w:r>
    </w:p>
    <w:p w14:paraId="44654890" w14:textId="77777777" w:rsidR="00F52B63" w:rsidRPr="00C2455B" w:rsidRDefault="00F52B63" w:rsidP="00F71915">
      <w:pPr>
        <w:pStyle w:val="NormalWeb"/>
        <w:jc w:val="both"/>
      </w:pPr>
      <w:r w:rsidRPr="00C2455B">
        <w:t>Suggested dictionaries (but any Latin dictionary should work fine!):</w:t>
      </w:r>
    </w:p>
    <w:p w14:paraId="44654891" w14:textId="77777777" w:rsidR="00F52B63" w:rsidRPr="00C2455B" w:rsidRDefault="00F52B63" w:rsidP="00F71915">
      <w:pPr>
        <w:pStyle w:val="NormalWeb"/>
        <w:jc w:val="both"/>
      </w:pPr>
      <w:r w:rsidRPr="00C2455B">
        <w:t xml:space="preserve">J. </w:t>
      </w:r>
      <w:proofErr w:type="spellStart"/>
      <w:r w:rsidRPr="00C2455B">
        <w:t>Traupman</w:t>
      </w:r>
      <w:proofErr w:type="spellEnd"/>
      <w:r w:rsidRPr="00C2455B">
        <w:t xml:space="preserve">, </w:t>
      </w:r>
      <w:r w:rsidRPr="00C2455B">
        <w:rPr>
          <w:rStyle w:val="Emphasis"/>
          <w:b/>
          <w:bCs/>
        </w:rPr>
        <w:t>The Bantam New College Latin &amp; English Dictionary</w:t>
      </w:r>
      <w:r w:rsidRPr="00C2455B">
        <w:t xml:space="preserve"> (3</w:t>
      </w:r>
      <w:r w:rsidRPr="00C2455B">
        <w:rPr>
          <w:vertAlign w:val="superscript"/>
        </w:rPr>
        <w:t>rd</w:t>
      </w:r>
      <w:r w:rsidRPr="00C2455B">
        <w:t xml:space="preserve"> edition) - (Online for $3 used, $5 new)</w:t>
      </w:r>
      <w:r w:rsidR="00B158EC" w:rsidRPr="00C2455B">
        <w:t xml:space="preserve"> </w:t>
      </w:r>
    </w:p>
    <w:p w14:paraId="44654892" w14:textId="77777777" w:rsidR="00F52B63" w:rsidRPr="00C2455B" w:rsidRDefault="00F52B63" w:rsidP="00F71915">
      <w:pPr>
        <w:pStyle w:val="NormalWeb"/>
        <w:jc w:val="both"/>
      </w:pPr>
      <w:r w:rsidRPr="00C2455B">
        <w:t xml:space="preserve">J. </w:t>
      </w:r>
      <w:proofErr w:type="spellStart"/>
      <w:r w:rsidRPr="00C2455B">
        <w:t>Morwood</w:t>
      </w:r>
      <w:proofErr w:type="spellEnd"/>
      <w:r w:rsidRPr="00C2455B">
        <w:t xml:space="preserve">, </w:t>
      </w:r>
      <w:r w:rsidRPr="00C2455B">
        <w:rPr>
          <w:rStyle w:val="Strong"/>
          <w:i/>
          <w:iCs/>
        </w:rPr>
        <w:t>A Dictionary of Latin Words and Phrases</w:t>
      </w:r>
      <w:r w:rsidRPr="00C2455B">
        <w:t xml:space="preserve"> - (Online for $1 used, $12 new)</w:t>
      </w:r>
    </w:p>
    <w:p w14:paraId="44654893" w14:textId="77777777" w:rsidR="00F52B63" w:rsidRDefault="00F52B63" w:rsidP="00F71915">
      <w:pPr>
        <w:pStyle w:val="NormalWeb"/>
        <w:jc w:val="both"/>
      </w:pPr>
      <w:r w:rsidRPr="00C2455B">
        <w:t xml:space="preserve">D. P. Simpson, </w:t>
      </w:r>
      <w:r w:rsidRPr="00C2455B">
        <w:rPr>
          <w:rStyle w:val="Strong"/>
          <w:i/>
          <w:iCs/>
        </w:rPr>
        <w:t>Cassell's Standard Latin Dictionary</w:t>
      </w:r>
      <w:r w:rsidRPr="00C2455B">
        <w:t xml:space="preserve"> - (Online for $9 used, $15 new)</w:t>
      </w:r>
    </w:p>
    <w:p w14:paraId="44654894" w14:textId="77777777" w:rsidR="00904542" w:rsidRPr="00C2455B" w:rsidRDefault="00904542" w:rsidP="00F71915">
      <w:pPr>
        <w:pStyle w:val="NormalWeb"/>
        <w:jc w:val="both"/>
      </w:pPr>
    </w:p>
    <w:p w14:paraId="44654895" w14:textId="77777777" w:rsidR="00F52B63" w:rsidRPr="00C2455B" w:rsidRDefault="00F52B63" w:rsidP="00F71915">
      <w:pPr>
        <w:pStyle w:val="NormalWeb"/>
        <w:jc w:val="both"/>
      </w:pPr>
      <w:r w:rsidRPr="00C2455B">
        <w:t xml:space="preserve">The following books are </w:t>
      </w:r>
      <w:r w:rsidRPr="00C2455B">
        <w:rPr>
          <w:i/>
          <w:u w:val="single"/>
        </w:rPr>
        <w:t>NOT REQUIRED</w:t>
      </w:r>
      <w:r w:rsidRPr="00C2455B">
        <w:t>, but students seeking a deeper understanding of Latin grammar and syntax are encouraged to acquire:</w:t>
      </w:r>
    </w:p>
    <w:p w14:paraId="44654896" w14:textId="77777777" w:rsidR="00F52B63" w:rsidRPr="00C2455B" w:rsidRDefault="00F52B63" w:rsidP="00F71915">
      <w:pPr>
        <w:pStyle w:val="NormalWeb"/>
        <w:jc w:val="both"/>
      </w:pPr>
      <w:r w:rsidRPr="00C2455B">
        <w:t xml:space="preserve">James B Greenough, J. H. Allen, G. L. Kittredge and A. A. Howard, </w:t>
      </w:r>
      <w:proofErr w:type="gramStart"/>
      <w:r w:rsidRPr="00C2455B">
        <w:rPr>
          <w:rStyle w:val="Emphasis"/>
          <w:b/>
          <w:bCs/>
        </w:rPr>
        <w:t>Allen</w:t>
      </w:r>
      <w:proofErr w:type="gramEnd"/>
      <w:r w:rsidRPr="00C2455B">
        <w:rPr>
          <w:rStyle w:val="Emphasis"/>
          <w:b/>
          <w:bCs/>
        </w:rPr>
        <w:t xml:space="preserve"> and Greenough's New Latin Grammar</w:t>
      </w:r>
      <w:r w:rsidRPr="00C2455B">
        <w:rPr>
          <w:rStyle w:val="Strong"/>
          <w:i/>
          <w:iCs/>
        </w:rPr>
        <w:t xml:space="preserve"> </w:t>
      </w:r>
      <w:r w:rsidRPr="00C2455B">
        <w:t>- (Online for $8 used, $15 new; free electronic copies of earlier editions are available!)</w:t>
      </w:r>
    </w:p>
    <w:p w14:paraId="44654897" w14:textId="77777777" w:rsidR="00F52B63" w:rsidRPr="00C2455B" w:rsidRDefault="00F52B63" w:rsidP="00F71915">
      <w:pPr>
        <w:pStyle w:val="NormalWeb"/>
        <w:jc w:val="both"/>
      </w:pPr>
      <w:r w:rsidRPr="00C2455B">
        <w:t xml:space="preserve">N. Goldman, </w:t>
      </w:r>
      <w:r w:rsidRPr="00C2455B">
        <w:rPr>
          <w:rStyle w:val="Emphasis"/>
          <w:b/>
          <w:bCs/>
        </w:rPr>
        <w:t>English Grammar for Students of Latin</w:t>
      </w:r>
      <w:r w:rsidRPr="00C2455B">
        <w:t xml:space="preserve"> (3</w:t>
      </w:r>
      <w:r w:rsidRPr="00C2455B">
        <w:rPr>
          <w:vertAlign w:val="superscript"/>
        </w:rPr>
        <w:t>rd</w:t>
      </w:r>
      <w:r w:rsidRPr="00C2455B">
        <w:t xml:space="preserve"> edition) - (Online for $10 used; $15 new)</w:t>
      </w:r>
    </w:p>
    <w:p w14:paraId="44654898" w14:textId="77777777" w:rsidR="00F52B63" w:rsidRPr="00C2455B" w:rsidRDefault="00F52B63" w:rsidP="00F71915">
      <w:pPr>
        <w:pStyle w:val="NormalWeb"/>
        <w:jc w:val="both"/>
      </w:pPr>
      <w:r w:rsidRPr="00C2455B">
        <w:t xml:space="preserve">C. E. Bennett, </w:t>
      </w:r>
      <w:r w:rsidRPr="00C2455B">
        <w:rPr>
          <w:rStyle w:val="Strong"/>
          <w:i/>
          <w:iCs/>
        </w:rPr>
        <w:t>New Latin Grammar</w:t>
      </w:r>
      <w:r w:rsidRPr="00C2455B">
        <w:rPr>
          <w:rStyle w:val="Emphasis"/>
        </w:rPr>
        <w:t xml:space="preserve"> </w:t>
      </w:r>
      <w:r w:rsidRPr="00C2455B">
        <w:t>- (Online for $1 used, $10 new)</w:t>
      </w:r>
    </w:p>
    <w:p w14:paraId="44654899" w14:textId="77777777" w:rsidR="006430C8" w:rsidRDefault="006430C8" w:rsidP="00F71915">
      <w:pPr>
        <w:pStyle w:val="NormalWeb"/>
        <w:jc w:val="both"/>
      </w:pPr>
    </w:p>
    <w:p w14:paraId="4465489A" w14:textId="77777777" w:rsidR="00F52B63" w:rsidRPr="00C2455B" w:rsidRDefault="00F52B63" w:rsidP="00F71915">
      <w:pPr>
        <w:pStyle w:val="NormalWeb"/>
        <w:jc w:val="both"/>
      </w:pPr>
      <w:r w:rsidRPr="00C2455B">
        <w:t xml:space="preserve">Readings for this course will be drawn from </w:t>
      </w:r>
      <w:proofErr w:type="gramStart"/>
      <w:r w:rsidRPr="00C2455B">
        <w:t>a number of</w:t>
      </w:r>
      <w:proofErr w:type="gramEnd"/>
      <w:r w:rsidRPr="00C2455B">
        <w:t xml:space="preserve"> sources, including but not limited to the following books (</w:t>
      </w:r>
      <w:r w:rsidR="006430C8">
        <w:t>f</w:t>
      </w:r>
      <w:r w:rsidR="00B158EC" w:rsidRPr="00C2455B">
        <w:t>oreign language</w:t>
      </w:r>
      <w:r w:rsidRPr="00C2455B">
        <w:t xml:space="preserve"> sources will be provided in translation</w:t>
      </w:r>
      <w:r w:rsidR="00B158EC" w:rsidRPr="00C2455B">
        <w:t xml:space="preserve"> when necessary</w:t>
      </w:r>
      <w:r w:rsidRPr="00C2455B">
        <w:t>):</w:t>
      </w:r>
    </w:p>
    <w:p w14:paraId="4465489B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Berard</w:t>
      </w:r>
      <w:proofErr w:type="spellEnd"/>
      <w:r w:rsidRPr="00C2455B">
        <w:t xml:space="preserve">, F. et al. 1989. </w:t>
      </w:r>
      <w:r w:rsidRPr="00C2455B">
        <w:rPr>
          <w:rStyle w:val="Emphasis"/>
        </w:rPr>
        <w:t xml:space="preserve">Guide de </w:t>
      </w:r>
      <w:proofErr w:type="spellStart"/>
      <w:r w:rsidRPr="00C2455B">
        <w:rPr>
          <w:rStyle w:val="Emphasis"/>
        </w:rPr>
        <w:t>l’epigraphiste</w:t>
      </w:r>
      <w:proofErr w:type="spellEnd"/>
      <w:r w:rsidRPr="00C2455B">
        <w:rPr>
          <w:rStyle w:val="Emphasis"/>
        </w:rPr>
        <w:t xml:space="preserve">: </w:t>
      </w:r>
      <w:proofErr w:type="spellStart"/>
      <w:r w:rsidRPr="00C2455B">
        <w:rPr>
          <w:rStyle w:val="Emphasis"/>
        </w:rPr>
        <w:t>bibliographie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choisie</w:t>
      </w:r>
      <w:proofErr w:type="spellEnd"/>
      <w:r w:rsidRPr="00C2455B">
        <w:rPr>
          <w:rStyle w:val="Emphasis"/>
        </w:rPr>
        <w:t xml:space="preserve"> des </w:t>
      </w:r>
      <w:proofErr w:type="spellStart"/>
      <w:r w:rsidRPr="00C2455B">
        <w:rPr>
          <w:rStyle w:val="Emphasis"/>
        </w:rPr>
        <w:t>epigraphies</w:t>
      </w:r>
      <w:proofErr w:type="spellEnd"/>
      <w:r w:rsidRPr="00C2455B">
        <w:rPr>
          <w:rStyle w:val="Emphasis"/>
        </w:rPr>
        <w:t xml:space="preserve"> antiques et </w:t>
      </w:r>
      <w:proofErr w:type="spellStart"/>
      <w:r w:rsidRPr="00C2455B">
        <w:rPr>
          <w:rStyle w:val="Emphasis"/>
        </w:rPr>
        <w:t>medievales</w:t>
      </w:r>
      <w:proofErr w:type="spellEnd"/>
      <w:r w:rsidRPr="00C2455B">
        <w:t>.  Paris. </w:t>
      </w:r>
    </w:p>
    <w:p w14:paraId="4465489C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Bodel</w:t>
      </w:r>
      <w:proofErr w:type="spellEnd"/>
      <w:r w:rsidRPr="00C2455B">
        <w:t xml:space="preserve">, J. ed. 2001. </w:t>
      </w:r>
      <w:r w:rsidRPr="00C2455B">
        <w:rPr>
          <w:rStyle w:val="Emphasis"/>
        </w:rPr>
        <w:t>Epigraphic Evidence: Ancient History from Inscriptions</w:t>
      </w:r>
      <w:r w:rsidRPr="00C2455B">
        <w:t>. London.</w:t>
      </w:r>
    </w:p>
    <w:p w14:paraId="4465489D" w14:textId="77777777" w:rsidR="00F52B63" w:rsidRPr="00C2455B" w:rsidRDefault="00F52B63" w:rsidP="00F71915">
      <w:pPr>
        <w:pStyle w:val="NormalWeb"/>
        <w:jc w:val="both"/>
      </w:pPr>
      <w:r w:rsidRPr="00C2455B">
        <w:t xml:space="preserve">Cooley, A. E. 2012. </w:t>
      </w:r>
      <w:r w:rsidRPr="00C2455B">
        <w:rPr>
          <w:rStyle w:val="Emphasis"/>
        </w:rPr>
        <w:t>The Cambridge Manual of Latin Epigraphy</w:t>
      </w:r>
      <w:r w:rsidRPr="00C2455B">
        <w:t>. Cambridge.</w:t>
      </w:r>
      <w:r w:rsidR="00B158EC" w:rsidRPr="00C2455B">
        <w:t xml:space="preserve"> </w:t>
      </w:r>
    </w:p>
    <w:p w14:paraId="4465489E" w14:textId="77777777" w:rsidR="00F52B63" w:rsidRPr="00C2455B" w:rsidRDefault="00F52B63" w:rsidP="00F71915">
      <w:pPr>
        <w:pStyle w:val="NormalWeb"/>
        <w:jc w:val="both"/>
      </w:pPr>
      <w:r w:rsidRPr="00C2455B">
        <w:t xml:space="preserve">Gordon, A. E. 1988. </w:t>
      </w:r>
      <w:r w:rsidRPr="00C2455B">
        <w:rPr>
          <w:rStyle w:val="Emphasis"/>
        </w:rPr>
        <w:t>Illustrated Introduction to Latin Epigraphy</w:t>
      </w:r>
      <w:r w:rsidRPr="00C2455B">
        <w:t>. Berkeley.</w:t>
      </w:r>
    </w:p>
    <w:p w14:paraId="4465489F" w14:textId="77777777" w:rsidR="00F52B63" w:rsidRPr="00C2455B" w:rsidRDefault="00F52B63" w:rsidP="00F71915">
      <w:pPr>
        <w:pStyle w:val="NormalWeb"/>
        <w:jc w:val="both"/>
      </w:pPr>
      <w:r w:rsidRPr="00C2455B">
        <w:t xml:space="preserve">Hartnett, M. 2012. </w:t>
      </w:r>
      <w:r w:rsidRPr="00C2455B">
        <w:rPr>
          <w:rStyle w:val="Emphasis"/>
        </w:rPr>
        <w:t>By Roman Hands: Inscriptions and Graffiti for Students of Latin</w:t>
      </w:r>
      <w:r w:rsidRPr="00C2455B">
        <w:t xml:space="preserve"> (2nd edition). Newburyport.</w:t>
      </w:r>
    </w:p>
    <w:p w14:paraId="446548A0" w14:textId="77777777" w:rsidR="00F52B63" w:rsidRPr="00C2455B" w:rsidRDefault="00F52B63" w:rsidP="00F71915">
      <w:pPr>
        <w:pStyle w:val="NormalWeb"/>
        <w:jc w:val="both"/>
      </w:pPr>
      <w:r w:rsidRPr="00C2455B">
        <w:t xml:space="preserve">Harvey, B. K. 2004. </w:t>
      </w:r>
      <w:r w:rsidRPr="00C2455B">
        <w:rPr>
          <w:rStyle w:val="Emphasis"/>
        </w:rPr>
        <w:t>Roman Lives: Ancient Roman Life as Illustrated by Latin Inscriptions</w:t>
      </w:r>
      <w:r w:rsidRPr="00C2455B">
        <w:t>. Newburyport.</w:t>
      </w:r>
    </w:p>
    <w:p w14:paraId="446548A1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lastRenderedPageBreak/>
        <w:t>Keppie</w:t>
      </w:r>
      <w:proofErr w:type="spellEnd"/>
      <w:r w:rsidRPr="00C2455B">
        <w:t xml:space="preserve">, L. 1991. </w:t>
      </w:r>
      <w:r w:rsidRPr="00C2455B">
        <w:rPr>
          <w:rStyle w:val="Emphasis"/>
        </w:rPr>
        <w:t>Understanding Roman Inscriptions</w:t>
      </w:r>
      <w:r w:rsidRPr="00C2455B">
        <w:t>. Baltimore.</w:t>
      </w:r>
    </w:p>
    <w:p w14:paraId="446548A2" w14:textId="77777777" w:rsidR="00F52B63" w:rsidRPr="00C2455B" w:rsidRDefault="00F52B63" w:rsidP="00F71915">
      <w:pPr>
        <w:pStyle w:val="NormalWeb"/>
        <w:jc w:val="both"/>
      </w:pPr>
      <w:r w:rsidRPr="00C2455B">
        <w:t xml:space="preserve">LaFleur, R. A. 2010. </w:t>
      </w:r>
      <w:r w:rsidRPr="00C2455B">
        <w:rPr>
          <w:rStyle w:val="Emphasis"/>
        </w:rPr>
        <w:t>Scribblers, Sculptors, and Scribes</w:t>
      </w:r>
      <w:r w:rsidRPr="00C2455B">
        <w:t>. New York.</w:t>
      </w:r>
    </w:p>
    <w:p w14:paraId="446548A3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Lassère</w:t>
      </w:r>
      <w:proofErr w:type="spellEnd"/>
      <w:r w:rsidRPr="00C2455B">
        <w:t xml:space="preserve"> J.-M. 2005. </w:t>
      </w:r>
      <w:r w:rsidRPr="00C2455B">
        <w:rPr>
          <w:rStyle w:val="Emphasis"/>
        </w:rPr>
        <w:t xml:space="preserve">Manuel </w:t>
      </w:r>
      <w:proofErr w:type="spellStart"/>
      <w:r w:rsidRPr="00C2455B">
        <w:rPr>
          <w:rStyle w:val="Emphasis"/>
        </w:rPr>
        <w:t>d'épigraphie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latine</w:t>
      </w:r>
      <w:proofErr w:type="spellEnd"/>
      <w:r w:rsidRPr="00C2455B">
        <w:t>, 2 vol. Paris.</w:t>
      </w:r>
    </w:p>
    <w:p w14:paraId="446548A4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Susini</w:t>
      </w:r>
      <w:proofErr w:type="spellEnd"/>
      <w:r w:rsidRPr="00C2455B">
        <w:t xml:space="preserve">, G. 1973. </w:t>
      </w:r>
      <w:r w:rsidRPr="00C2455B">
        <w:rPr>
          <w:rStyle w:val="Emphasis"/>
        </w:rPr>
        <w:t>The Roman Stonecutter:  An Introduction to Latin Epigraphy</w:t>
      </w:r>
      <w:r w:rsidRPr="00C2455B">
        <w:t>.  Oxford.</w:t>
      </w:r>
    </w:p>
    <w:p w14:paraId="446548A5" w14:textId="77777777" w:rsidR="00921BAA" w:rsidRPr="00C2455B" w:rsidRDefault="00921BAA" w:rsidP="00F71915">
      <w:pPr>
        <w:pStyle w:val="NormalWeb"/>
        <w:jc w:val="both"/>
      </w:pPr>
    </w:p>
    <w:p w14:paraId="446548A6" w14:textId="77777777" w:rsidR="00F52B63" w:rsidRPr="00C2455B" w:rsidRDefault="00F52B63" w:rsidP="00F71915">
      <w:pPr>
        <w:pStyle w:val="NormalWeb"/>
        <w:jc w:val="both"/>
      </w:pPr>
      <w:r w:rsidRPr="00C2455B">
        <w:t>Information regarding editing conventions for epigraphic study will be drawn from:</w:t>
      </w:r>
    </w:p>
    <w:p w14:paraId="446548A7" w14:textId="77777777" w:rsidR="00F52B63" w:rsidRPr="00C2455B" w:rsidRDefault="00F52B63" w:rsidP="00F71915">
      <w:pPr>
        <w:pStyle w:val="NormalWeb"/>
        <w:jc w:val="both"/>
      </w:pPr>
      <w:r w:rsidRPr="00C2455B">
        <w:t xml:space="preserve">Dow, S.  1969.  </w:t>
      </w:r>
      <w:r w:rsidRPr="00C2455B">
        <w:rPr>
          <w:rStyle w:val="Emphasis"/>
        </w:rPr>
        <w:t>Conventions in editing: a suggested reformulation of the Leiden System</w:t>
      </w:r>
      <w:r w:rsidRPr="00C2455B">
        <w:t>. Greek, Roman and Byzantine Studies Scholarly Aids 2. Durham.</w:t>
      </w:r>
    </w:p>
    <w:p w14:paraId="446548A8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Krummery</w:t>
      </w:r>
      <w:proofErr w:type="spellEnd"/>
      <w:r w:rsidRPr="00C2455B">
        <w:t xml:space="preserve">, H. and S. </w:t>
      </w:r>
      <w:proofErr w:type="spellStart"/>
      <w:r w:rsidRPr="00C2455B">
        <w:t>Panciera</w:t>
      </w:r>
      <w:proofErr w:type="spellEnd"/>
      <w:r w:rsidRPr="00C2455B">
        <w:t xml:space="preserve">.  </w:t>
      </w:r>
      <w:r w:rsidRPr="00921BAA">
        <w:rPr>
          <w:lang w:val="pt-PT"/>
        </w:rPr>
        <w:t>1980.  “Criteri di edizione e segni diacritici.”</w:t>
      </w:r>
      <w:r w:rsidRPr="00921BAA">
        <w:rPr>
          <w:rStyle w:val="Emphasis"/>
          <w:lang w:val="pt-PT"/>
        </w:rPr>
        <w:t xml:space="preserve"> </w:t>
      </w:r>
      <w:r w:rsidRPr="00C2455B">
        <w:rPr>
          <w:rStyle w:val="Emphasis"/>
        </w:rPr>
        <w:t xml:space="preserve">Tituli </w:t>
      </w:r>
      <w:r w:rsidRPr="00C2455B">
        <w:t>2: 205-15. </w:t>
      </w:r>
    </w:p>
    <w:p w14:paraId="446548A9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Panciera</w:t>
      </w:r>
      <w:proofErr w:type="spellEnd"/>
      <w:r w:rsidRPr="00C2455B">
        <w:t xml:space="preserve">, S.  1991.  </w:t>
      </w:r>
      <w:proofErr w:type="spellStart"/>
      <w:r w:rsidRPr="00C2455B">
        <w:rPr>
          <w:rStyle w:val="Emphasis"/>
        </w:rPr>
        <w:t>Supplementa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Italica</w:t>
      </w:r>
      <w:proofErr w:type="spellEnd"/>
      <w:r w:rsidRPr="00C2455B">
        <w:t xml:space="preserve"> 8: 8-21. </w:t>
      </w:r>
    </w:p>
    <w:p w14:paraId="446548AA" w14:textId="77777777" w:rsidR="00F52B63" w:rsidRPr="00C2455B" w:rsidRDefault="00F52B63" w:rsidP="00F71915">
      <w:pPr>
        <w:pStyle w:val="NormalWeb"/>
        <w:jc w:val="both"/>
      </w:pPr>
      <w:r w:rsidRPr="00C2455B">
        <w:t xml:space="preserve">Woodhead, A. G. 1992.  </w:t>
      </w:r>
      <w:r w:rsidRPr="00C2455B">
        <w:rPr>
          <w:rStyle w:val="Emphasis"/>
        </w:rPr>
        <w:t>The Study of Greek Inscriptions</w:t>
      </w:r>
      <w:r w:rsidRPr="00C2455B">
        <w:t>.  2</w:t>
      </w:r>
      <w:r w:rsidRPr="00C2455B">
        <w:rPr>
          <w:vertAlign w:val="superscript"/>
        </w:rPr>
        <w:t>nd</w:t>
      </w:r>
      <w:r w:rsidRPr="00C2455B">
        <w:t xml:space="preserve"> edition. Norman.</w:t>
      </w:r>
    </w:p>
    <w:p w14:paraId="446548AB" w14:textId="77777777" w:rsidR="00F52B63" w:rsidRPr="00C2455B" w:rsidRDefault="00F52B63" w:rsidP="00F71915">
      <w:pPr>
        <w:pStyle w:val="NormalWeb"/>
        <w:jc w:val="both"/>
      </w:pPr>
    </w:p>
    <w:p w14:paraId="446548AC" w14:textId="77777777" w:rsidR="00F52B63" w:rsidRPr="00C2455B" w:rsidRDefault="00F52B63" w:rsidP="00F71915">
      <w:pPr>
        <w:pStyle w:val="NormalWeb"/>
        <w:jc w:val="both"/>
      </w:pPr>
      <w:r w:rsidRPr="00C2455B">
        <w:t>Epigraphic collections will be accessed from the following books and databases:</w:t>
      </w:r>
    </w:p>
    <w:p w14:paraId="446548AD" w14:textId="77777777" w:rsidR="00F52B63" w:rsidRPr="00C2455B" w:rsidRDefault="00F52B63" w:rsidP="00F71915">
      <w:pPr>
        <w:pStyle w:val="NormalWeb"/>
        <w:jc w:val="both"/>
      </w:pPr>
      <w:r w:rsidRPr="00C2455B">
        <w:rPr>
          <w:u w:val="single"/>
        </w:rPr>
        <w:t>Printed collections of Latin epigraphy:</w:t>
      </w:r>
    </w:p>
    <w:p w14:paraId="446548AE" w14:textId="77777777" w:rsidR="00F52B63" w:rsidRPr="00921BAA" w:rsidRDefault="00F52B63" w:rsidP="00F71915">
      <w:pPr>
        <w:pStyle w:val="NormalWeb"/>
        <w:jc w:val="both"/>
        <w:rPr>
          <w:lang w:val="pt-PT"/>
        </w:rPr>
      </w:pPr>
      <w:r w:rsidRPr="00921BAA">
        <w:rPr>
          <w:rStyle w:val="Emphasis"/>
          <w:lang w:val="pt-PT"/>
        </w:rPr>
        <w:t xml:space="preserve">Corpus Inscriptionum Latinarum </w:t>
      </w:r>
      <w:r w:rsidRPr="00921BAA">
        <w:rPr>
          <w:lang w:val="pt-PT"/>
        </w:rPr>
        <w:t>(CIL), 16 volumes. </w:t>
      </w:r>
    </w:p>
    <w:p w14:paraId="446548AF" w14:textId="77777777" w:rsidR="00F52B63" w:rsidRPr="00C2455B" w:rsidRDefault="00F52B63" w:rsidP="00F71915">
      <w:pPr>
        <w:pStyle w:val="NormalWeb"/>
        <w:jc w:val="both"/>
      </w:pPr>
      <w:r w:rsidRPr="00C2455B">
        <w:rPr>
          <w:rStyle w:val="Emphasis"/>
        </w:rPr>
        <w:t xml:space="preserve">Ephemeris </w:t>
      </w:r>
      <w:proofErr w:type="spellStart"/>
      <w:r w:rsidRPr="00C2455B">
        <w:rPr>
          <w:rStyle w:val="Emphasis"/>
        </w:rPr>
        <w:t>Epigraphica</w:t>
      </w:r>
      <w:proofErr w:type="spellEnd"/>
      <w:r w:rsidRPr="00C2455B">
        <w:rPr>
          <w:rStyle w:val="Emphasis"/>
        </w:rPr>
        <w:t xml:space="preserve"> </w:t>
      </w:r>
      <w:r w:rsidRPr="00C2455B">
        <w:t>(</w:t>
      </w:r>
      <w:proofErr w:type="spellStart"/>
      <w:r w:rsidRPr="00C2455B">
        <w:t>EphEp</w:t>
      </w:r>
      <w:proofErr w:type="spellEnd"/>
      <w:r w:rsidRPr="00C2455B">
        <w:t xml:space="preserve">; </w:t>
      </w:r>
      <w:proofErr w:type="spellStart"/>
      <w:r w:rsidRPr="00C2455B">
        <w:t>EphemEpig</w:t>
      </w:r>
      <w:proofErr w:type="spellEnd"/>
      <w:r w:rsidRPr="00C2455B">
        <w:t>), 9 volumes, 1872-1913.</w:t>
      </w:r>
    </w:p>
    <w:p w14:paraId="446548B0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rPr>
          <w:rStyle w:val="Emphasis"/>
        </w:rPr>
        <w:t>L’Année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Épigraphique</w:t>
      </w:r>
      <w:proofErr w:type="spellEnd"/>
      <w:r w:rsidR="006430C8">
        <w:rPr>
          <w:rStyle w:val="Emphasis"/>
        </w:rPr>
        <w:t xml:space="preserve"> </w:t>
      </w:r>
      <w:r w:rsidRPr="00C2455B">
        <w:t xml:space="preserve">(AE), previously a part of </w:t>
      </w:r>
      <w:r w:rsidRPr="00C2455B">
        <w:rPr>
          <w:rStyle w:val="Emphasis"/>
        </w:rPr>
        <w:t xml:space="preserve">Revue </w:t>
      </w:r>
      <w:proofErr w:type="spellStart"/>
      <w:r w:rsidRPr="00C2455B">
        <w:rPr>
          <w:rStyle w:val="Emphasis"/>
        </w:rPr>
        <w:t>Archeologique</w:t>
      </w:r>
      <w:proofErr w:type="spellEnd"/>
      <w:r w:rsidRPr="00C2455B">
        <w:t xml:space="preserve"> from 1888-1961, but an independent publication from 1962 to the present.</w:t>
      </w:r>
    </w:p>
    <w:p w14:paraId="446548B1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rPr>
          <w:rStyle w:val="Emphasis"/>
        </w:rPr>
        <w:t>Inscriptiones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Italiae</w:t>
      </w:r>
      <w:proofErr w:type="spellEnd"/>
      <w:r w:rsidR="006430C8">
        <w:rPr>
          <w:rStyle w:val="Emphasis"/>
        </w:rPr>
        <w:t xml:space="preserve"> </w:t>
      </w:r>
      <w:r w:rsidRPr="00C2455B">
        <w:t>(II), 14 volumes, 1931 to the present.</w:t>
      </w:r>
    </w:p>
    <w:p w14:paraId="446548B2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rPr>
          <w:rStyle w:val="Emphasis"/>
        </w:rPr>
        <w:t>Supplementa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Italica</w:t>
      </w:r>
      <w:proofErr w:type="spellEnd"/>
      <w:r w:rsidR="00904542">
        <w:rPr>
          <w:rStyle w:val="Emphasis"/>
        </w:rPr>
        <w:t xml:space="preserve"> </w:t>
      </w:r>
      <w:r w:rsidRPr="00C2455B">
        <w:t>(</w:t>
      </w:r>
      <w:proofErr w:type="spellStart"/>
      <w:r w:rsidRPr="00C2455B">
        <w:t>SuppItal</w:t>
      </w:r>
      <w:proofErr w:type="spellEnd"/>
      <w:r w:rsidRPr="00C2455B">
        <w:t>), 23 volumes from 1981-2007. </w:t>
      </w:r>
    </w:p>
    <w:p w14:paraId="446548B3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rPr>
          <w:rStyle w:val="Emphasis"/>
        </w:rPr>
        <w:t>Inscriptiones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Latinae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Selectae</w:t>
      </w:r>
      <w:proofErr w:type="spellEnd"/>
      <w:r w:rsidR="00904542">
        <w:rPr>
          <w:rStyle w:val="Emphasis"/>
        </w:rPr>
        <w:t xml:space="preserve"> </w:t>
      </w:r>
      <w:r w:rsidRPr="00C2455B">
        <w:t>(ILS; Dessau), 3 volumes in 5 parts.</w:t>
      </w:r>
    </w:p>
    <w:p w14:paraId="446548B4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rPr>
          <w:rStyle w:val="Emphasis"/>
        </w:rPr>
        <w:t>Inscriptiones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Graecae</w:t>
      </w:r>
      <w:proofErr w:type="spellEnd"/>
      <w:r w:rsidRPr="00C2455B">
        <w:rPr>
          <w:rStyle w:val="Emphasis"/>
        </w:rPr>
        <w:t xml:space="preserve"> ad Res </w:t>
      </w:r>
      <w:proofErr w:type="spellStart"/>
      <w:r w:rsidRPr="00C2455B">
        <w:rPr>
          <w:rStyle w:val="Emphasis"/>
        </w:rPr>
        <w:t>Romanas</w:t>
      </w:r>
      <w:proofErr w:type="spellEnd"/>
      <w:r w:rsidRPr="00C2455B">
        <w:rPr>
          <w:rStyle w:val="Emphasis"/>
        </w:rPr>
        <w:t xml:space="preserve"> </w:t>
      </w:r>
      <w:proofErr w:type="spellStart"/>
      <w:r w:rsidRPr="00C2455B">
        <w:rPr>
          <w:rStyle w:val="Emphasis"/>
        </w:rPr>
        <w:t>Pertinentes</w:t>
      </w:r>
      <w:proofErr w:type="spellEnd"/>
      <w:r w:rsidR="00904542">
        <w:rPr>
          <w:rStyle w:val="Emphasis"/>
        </w:rPr>
        <w:t xml:space="preserve"> </w:t>
      </w:r>
      <w:r w:rsidRPr="00C2455B">
        <w:t>(IGRRP). </w:t>
      </w:r>
    </w:p>
    <w:p w14:paraId="446548B5" w14:textId="77777777" w:rsidR="00F52B63" w:rsidRDefault="00F52B63" w:rsidP="00F71915">
      <w:pPr>
        <w:pStyle w:val="NormalWeb"/>
        <w:jc w:val="both"/>
      </w:pPr>
      <w:r w:rsidRPr="00C2455B">
        <w:rPr>
          <w:rStyle w:val="Emphasis"/>
        </w:rPr>
        <w:t xml:space="preserve">Hispania </w:t>
      </w:r>
      <w:proofErr w:type="spellStart"/>
      <w:r w:rsidRPr="00C2455B">
        <w:rPr>
          <w:rStyle w:val="Emphasis"/>
        </w:rPr>
        <w:t>Epigraphica</w:t>
      </w:r>
      <w:proofErr w:type="spellEnd"/>
      <w:r w:rsidR="006430C8">
        <w:rPr>
          <w:rStyle w:val="Emphasis"/>
        </w:rPr>
        <w:t xml:space="preserve"> </w:t>
      </w:r>
      <w:r w:rsidRPr="00C2455B">
        <w:t>(</w:t>
      </w:r>
      <w:proofErr w:type="spellStart"/>
      <w:r w:rsidRPr="00C2455B">
        <w:t>HEp</w:t>
      </w:r>
      <w:proofErr w:type="spellEnd"/>
      <w:r w:rsidRPr="00C2455B">
        <w:t>), 1989 to the present, possibly replaced by a website of the same name. </w:t>
      </w:r>
    </w:p>
    <w:p w14:paraId="446548B6" w14:textId="77777777" w:rsidR="00904542" w:rsidRDefault="00904542" w:rsidP="00F71915">
      <w:pPr>
        <w:pStyle w:val="NormalWeb"/>
        <w:jc w:val="both"/>
      </w:pPr>
    </w:p>
    <w:p w14:paraId="446548B7" w14:textId="77777777" w:rsidR="00F52B63" w:rsidRPr="00C2455B" w:rsidRDefault="00F52B63" w:rsidP="00F71915">
      <w:pPr>
        <w:pStyle w:val="NormalWeb"/>
        <w:jc w:val="both"/>
      </w:pPr>
      <w:r w:rsidRPr="00C2455B">
        <w:rPr>
          <w:u w:val="single"/>
        </w:rPr>
        <w:lastRenderedPageBreak/>
        <w:t>Internet resources for Latin epigraphy</w:t>
      </w:r>
      <w:r w:rsidRPr="00C2455B">
        <w:t>:</w:t>
      </w:r>
    </w:p>
    <w:p w14:paraId="446548B8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Epigraphik-Datenbank</w:t>
      </w:r>
      <w:proofErr w:type="spellEnd"/>
      <w:r w:rsidRPr="00C2455B">
        <w:t xml:space="preserve"> </w:t>
      </w:r>
      <w:proofErr w:type="spellStart"/>
      <w:r w:rsidRPr="00C2455B">
        <w:t>Clauss-Schlaby</w:t>
      </w:r>
      <w:proofErr w:type="spellEnd"/>
      <w:r w:rsidRPr="00C2455B">
        <w:t xml:space="preserve"> – over 350,000 Latin epigraphic texts: http://www.manfredclauss.de/</w:t>
      </w:r>
    </w:p>
    <w:p w14:paraId="446548B9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HispaniaEpigraphica</w:t>
      </w:r>
      <w:proofErr w:type="spellEnd"/>
      <w:r w:rsidRPr="00C2455B">
        <w:t xml:space="preserve"> – Latin epigraphy from Iberia (Spanish and English): http://www.eda-bea.es/</w:t>
      </w:r>
    </w:p>
    <w:p w14:paraId="446548BA" w14:textId="77777777" w:rsidR="00F52B63" w:rsidRPr="00C2455B" w:rsidRDefault="00F52B63" w:rsidP="00F71915">
      <w:pPr>
        <w:pStyle w:val="NormalWeb"/>
        <w:jc w:val="both"/>
      </w:pPr>
      <w:r w:rsidRPr="00C2455B">
        <w:t xml:space="preserve">Corpus </w:t>
      </w:r>
      <w:proofErr w:type="spellStart"/>
      <w:r w:rsidRPr="00C2455B">
        <w:t>Inscriptionum</w:t>
      </w:r>
      <w:proofErr w:type="spellEnd"/>
      <w:r w:rsidRPr="00C2455B">
        <w:t xml:space="preserve"> </w:t>
      </w:r>
      <w:proofErr w:type="spellStart"/>
      <w:r w:rsidRPr="00C2455B">
        <w:t>Latinarum</w:t>
      </w:r>
      <w:proofErr w:type="spellEnd"/>
      <w:r w:rsidRPr="00C2455B">
        <w:t xml:space="preserve"> Online (German and English): http://cil.bbaw.de/ &amp; http://www.arachne.uni-koeln.de/drupal/</w:t>
      </w:r>
    </w:p>
    <w:p w14:paraId="446548BB" w14:textId="77777777" w:rsidR="00F52B63" w:rsidRPr="00C2455B" w:rsidRDefault="00F52B63" w:rsidP="00F71915">
      <w:pPr>
        <w:pStyle w:val="NormalWeb"/>
        <w:jc w:val="both"/>
      </w:pPr>
      <w:r w:rsidRPr="00C2455B">
        <w:t>Electronic Archive of Greek and Latin Epigraphy (Italian): http://www.eagle-eagle.it/</w:t>
      </w:r>
    </w:p>
    <w:p w14:paraId="446548BC" w14:textId="77777777" w:rsidR="00F52B63" w:rsidRPr="00C2455B" w:rsidRDefault="00F52B63" w:rsidP="00F71915">
      <w:pPr>
        <w:pStyle w:val="NormalWeb"/>
        <w:jc w:val="both"/>
      </w:pPr>
      <w:r w:rsidRPr="00C2455B">
        <w:t>Epigraphic Database Bari – late antique and Christian epigraphy (Italian): http://www.edb.uniba.it/</w:t>
      </w:r>
    </w:p>
    <w:p w14:paraId="446548BD" w14:textId="77777777" w:rsidR="00F52B63" w:rsidRPr="00C2455B" w:rsidRDefault="00F52B63" w:rsidP="00F71915">
      <w:pPr>
        <w:pStyle w:val="NormalWeb"/>
        <w:jc w:val="both"/>
      </w:pPr>
      <w:r w:rsidRPr="00C2455B">
        <w:t>American Society for Greek and Latin Epigraphy – resources for epigraphers: http://www.case.edu/artsci/clsc/asgle/</w:t>
      </w:r>
    </w:p>
    <w:p w14:paraId="446548BE" w14:textId="77777777" w:rsidR="00F52B63" w:rsidRPr="00C2455B" w:rsidRDefault="00F52B63" w:rsidP="00F71915">
      <w:pPr>
        <w:pStyle w:val="NormalWeb"/>
        <w:jc w:val="both"/>
      </w:pPr>
      <w:r w:rsidRPr="00C2455B">
        <w:t xml:space="preserve">U.S. Epigraphy Project – epigraphic collections located in the United States: </w:t>
      </w:r>
      <w:proofErr w:type="gramStart"/>
      <w:r w:rsidRPr="00C2455B">
        <w:t>http://usepigraphy.brown.edu/</w:t>
      </w:r>
      <w:proofErr w:type="gramEnd"/>
    </w:p>
    <w:p w14:paraId="446548BF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Prosopographia</w:t>
      </w:r>
      <w:proofErr w:type="spellEnd"/>
      <w:r w:rsidRPr="00C2455B">
        <w:t xml:space="preserve"> </w:t>
      </w:r>
      <w:proofErr w:type="spellStart"/>
      <w:r w:rsidRPr="00C2455B">
        <w:t>Imperii</w:t>
      </w:r>
      <w:proofErr w:type="spellEnd"/>
      <w:r w:rsidRPr="00C2455B">
        <w:t xml:space="preserve"> Romani (German): http://www.bbaw.de/bbaw/Forschung/Forschungsprojekte/pir/</w:t>
      </w:r>
    </w:p>
    <w:p w14:paraId="446548C0" w14:textId="77777777" w:rsidR="00F52B63" w:rsidRPr="00C2455B" w:rsidRDefault="00F52B63" w:rsidP="00F71915">
      <w:pPr>
        <w:pStyle w:val="NormalWeb"/>
        <w:jc w:val="both"/>
      </w:pPr>
      <w:r w:rsidRPr="00C2455B">
        <w:t xml:space="preserve">Ubi </w:t>
      </w:r>
      <w:proofErr w:type="spellStart"/>
      <w:r w:rsidRPr="00C2455B">
        <w:t>Erat</w:t>
      </w:r>
      <w:proofErr w:type="spellEnd"/>
      <w:r w:rsidRPr="00C2455B">
        <w:t xml:space="preserve"> </w:t>
      </w:r>
      <w:proofErr w:type="spellStart"/>
      <w:r w:rsidRPr="00C2455B">
        <w:t>Lvpa</w:t>
      </w:r>
      <w:proofErr w:type="spellEnd"/>
      <w:r w:rsidRPr="00C2455B">
        <w:t xml:space="preserve"> – several different databases (primarily German): http://www.ubi-erat-lupa.org/</w:t>
      </w:r>
    </w:p>
    <w:p w14:paraId="446548C1" w14:textId="77777777" w:rsidR="00F52B63" w:rsidRPr="00C2455B" w:rsidRDefault="00F52B63" w:rsidP="00F71915">
      <w:pPr>
        <w:pStyle w:val="NormalWeb"/>
        <w:jc w:val="both"/>
      </w:pPr>
      <w:r w:rsidRPr="00C2455B">
        <w:t xml:space="preserve">AEICL – </w:t>
      </w:r>
      <w:proofErr w:type="spellStart"/>
      <w:r w:rsidRPr="00C2455B">
        <w:t>Societas</w:t>
      </w:r>
      <w:proofErr w:type="spellEnd"/>
      <w:r w:rsidRPr="00C2455B">
        <w:t xml:space="preserve"> Internationalis </w:t>
      </w:r>
      <w:proofErr w:type="spellStart"/>
      <w:r w:rsidRPr="00C2455B">
        <w:t>Epigraphiae</w:t>
      </w:r>
      <w:proofErr w:type="spellEnd"/>
      <w:r w:rsidRPr="00C2455B">
        <w:t xml:space="preserve"> </w:t>
      </w:r>
      <w:proofErr w:type="spellStart"/>
      <w:r w:rsidRPr="00C2455B">
        <w:t>Graecae</w:t>
      </w:r>
      <w:proofErr w:type="spellEnd"/>
      <w:r w:rsidRPr="00C2455B">
        <w:t xml:space="preserve"> et </w:t>
      </w:r>
      <w:proofErr w:type="spellStart"/>
      <w:r w:rsidRPr="00C2455B">
        <w:t>Latinae</w:t>
      </w:r>
      <w:proofErr w:type="spellEnd"/>
      <w:r w:rsidRPr="00C2455B">
        <w:t xml:space="preserve"> (French): http://www.aiegl.com</w:t>
      </w:r>
    </w:p>
    <w:p w14:paraId="446548C2" w14:textId="77777777" w:rsidR="00F52B63" w:rsidRPr="00C2455B" w:rsidRDefault="00F52B63" w:rsidP="00F71915">
      <w:pPr>
        <w:pStyle w:val="NormalWeb"/>
        <w:jc w:val="both"/>
      </w:pPr>
      <w:r w:rsidRPr="00C2455B">
        <w:t>Centre for the Study of Ancient Documents: http://www.csad.ox.ac.uk/</w:t>
      </w:r>
    </w:p>
    <w:p w14:paraId="446548C3" w14:textId="77777777" w:rsidR="00F52B63" w:rsidRPr="00C2455B" w:rsidRDefault="00F52B63" w:rsidP="00F71915">
      <w:pPr>
        <w:pStyle w:val="NormalWeb"/>
        <w:jc w:val="both"/>
      </w:pPr>
      <w:r w:rsidRPr="00C2455B">
        <w:t xml:space="preserve">Current Epigraphy – a blog focusing on epigraphic study: </w:t>
      </w:r>
      <w:proofErr w:type="gramStart"/>
      <w:r w:rsidRPr="00C2455B">
        <w:t>http://www.currentepigraphy.org</w:t>
      </w:r>
      <w:proofErr w:type="gramEnd"/>
    </w:p>
    <w:p w14:paraId="446548C4" w14:textId="77777777" w:rsidR="00F52B63" w:rsidRPr="00C2455B" w:rsidRDefault="00F52B63" w:rsidP="00F71915">
      <w:pPr>
        <w:pStyle w:val="NormalWeb"/>
        <w:jc w:val="both"/>
      </w:pPr>
      <w:proofErr w:type="spellStart"/>
      <w:r w:rsidRPr="00C2455B">
        <w:t>Lacus</w:t>
      </w:r>
      <w:proofErr w:type="spellEnd"/>
      <w:r w:rsidRPr="00C2455B">
        <w:t xml:space="preserve"> </w:t>
      </w:r>
      <w:proofErr w:type="spellStart"/>
      <w:r w:rsidRPr="00C2455B">
        <w:t>Curtius</w:t>
      </w:r>
      <w:proofErr w:type="spellEnd"/>
      <w:r w:rsidRPr="00C2455B">
        <w:t xml:space="preserve"> – </w:t>
      </w:r>
      <w:proofErr w:type="gramStart"/>
      <w:r w:rsidRPr="00C2455B">
        <w:t>an</w:t>
      </w:r>
      <w:proofErr w:type="gramEnd"/>
      <w:r w:rsidRPr="00C2455B">
        <w:t xml:space="preserve"> personal site with a useful section on epigraphy: http://penelope.uchicago.edu/Thayer/E/Roman/home.html</w:t>
      </w:r>
    </w:p>
    <w:p w14:paraId="446548C5" w14:textId="77777777" w:rsidR="004D4392" w:rsidRDefault="004D4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6465FE" w14:textId="40836181" w:rsidR="00793970" w:rsidRDefault="007B1C0F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b/>
          <w:sz w:val="24"/>
          <w:szCs w:val="24"/>
        </w:rPr>
        <w:lastRenderedPageBreak/>
        <w:t>Schedule of Classes</w:t>
      </w:r>
      <w:r w:rsidR="00C2455B" w:rsidRPr="00C245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970">
        <w:rPr>
          <w:rFonts w:ascii="Times New Roman" w:hAnsi="Times New Roman" w:cs="Times New Roman"/>
          <w:sz w:val="24"/>
          <w:szCs w:val="24"/>
        </w:rPr>
        <w:t>weekly meetings will cover inscriptions and their translation, as well as discussion of the topics below:</w:t>
      </w:r>
    </w:p>
    <w:p w14:paraId="446548C8" w14:textId="79B85366" w:rsidR="00793970" w:rsidRDefault="00793970" w:rsidP="00F71915">
      <w:pPr>
        <w:jc w:val="both"/>
        <w:rPr>
          <w:rFonts w:ascii="Times New Roman" w:hAnsi="Times New Roman" w:cs="Times New Roman"/>
          <w:sz w:val="24"/>
          <w:szCs w:val="24"/>
        </w:rPr>
        <w:sectPr w:rsidR="00793970" w:rsidSect="004D43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6548C9" w14:textId="77777777" w:rsidR="00F52B63" w:rsidRPr="00C2455B" w:rsidRDefault="007B1C0F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Introduct</w:t>
      </w:r>
      <w:r w:rsidR="00EC5614">
        <w:rPr>
          <w:rFonts w:ascii="Times New Roman" w:hAnsi="Times New Roman" w:cs="Times New Roman"/>
          <w:sz w:val="24"/>
          <w:szCs w:val="24"/>
        </w:rPr>
        <w:t>i</w:t>
      </w:r>
      <w:r w:rsidRPr="00C2455B">
        <w:rPr>
          <w:rFonts w:ascii="Times New Roman" w:hAnsi="Times New Roman" w:cs="Times New Roman"/>
          <w:sz w:val="24"/>
          <w:szCs w:val="24"/>
        </w:rPr>
        <w:t>on to Latin epigraphy, its study, and the h</w:t>
      </w:r>
      <w:r w:rsidR="00E5391B">
        <w:rPr>
          <w:rFonts w:ascii="Times New Roman" w:hAnsi="Times New Roman" w:cs="Times New Roman"/>
          <w:sz w:val="24"/>
          <w:szCs w:val="24"/>
        </w:rPr>
        <w:t>istory of the major collections</w:t>
      </w:r>
    </w:p>
    <w:p w14:paraId="446548CA" w14:textId="77777777" w:rsidR="007B1C0F" w:rsidRPr="00C2455B" w:rsidRDefault="007B1C0F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Editing conventions, the Leiden system, a</w:t>
      </w:r>
      <w:r w:rsidR="00E5391B">
        <w:rPr>
          <w:rFonts w:ascii="Times New Roman" w:hAnsi="Times New Roman" w:cs="Times New Roman"/>
          <w:sz w:val="24"/>
          <w:szCs w:val="24"/>
        </w:rPr>
        <w:t>nd difficulties in presentation</w:t>
      </w:r>
    </w:p>
    <w:p w14:paraId="446548CB" w14:textId="77777777" w:rsidR="00AE2968" w:rsidRPr="00C2455B" w:rsidRDefault="00AE296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Ancient history from inscriptions</w:t>
      </w:r>
    </w:p>
    <w:p w14:paraId="446548CC" w14:textId="77777777" w:rsidR="00AE2968" w:rsidRPr="00C2455B" w:rsidRDefault="00AE296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Pitfalls of epigraphic scholarship: “history from square brackets”</w:t>
      </w:r>
    </w:p>
    <w:p w14:paraId="446548CD" w14:textId="77777777" w:rsidR="00AE2968" w:rsidRPr="00C2455B" w:rsidRDefault="00AE296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Everyday Latin: language and linguistics from inscriptions</w:t>
      </w:r>
    </w:p>
    <w:p w14:paraId="446548CE" w14:textId="77777777" w:rsidR="007B1C0F" w:rsidRPr="00C2455B" w:rsidRDefault="007B1C0F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The Roman “epigraphic habit”</w:t>
      </w:r>
    </w:p>
    <w:p w14:paraId="446548CF" w14:textId="77777777" w:rsidR="007B1C0F" w:rsidRPr="00C2455B" w:rsidRDefault="00AE296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The life and afterl</w:t>
      </w:r>
      <w:r w:rsidR="00C2455B" w:rsidRPr="00C2455B">
        <w:rPr>
          <w:rFonts w:ascii="Times New Roman" w:hAnsi="Times New Roman" w:cs="Times New Roman"/>
          <w:sz w:val="24"/>
          <w:szCs w:val="24"/>
        </w:rPr>
        <w:t xml:space="preserve">ife of Latin epigraphs: designing, cutting, reading, and viewing </w:t>
      </w:r>
      <w:proofErr w:type="gramStart"/>
      <w:r w:rsidR="00C2455B" w:rsidRPr="00C2455B">
        <w:rPr>
          <w:rFonts w:ascii="Times New Roman" w:hAnsi="Times New Roman" w:cs="Times New Roman"/>
          <w:sz w:val="24"/>
          <w:szCs w:val="24"/>
        </w:rPr>
        <w:t>inscriptions</w:t>
      </w:r>
      <w:proofErr w:type="gramEnd"/>
    </w:p>
    <w:p w14:paraId="446548D0" w14:textId="77777777" w:rsidR="007B1C0F" w:rsidRPr="00C2455B" w:rsidRDefault="007B1C0F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Categorizing texts: funerary, honorary, votive, and legal inscriptions</w:t>
      </w:r>
    </w:p>
    <w:p w14:paraId="446548D1" w14:textId="77777777" w:rsidR="007B1C0F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i/>
          <w:sz w:val="24"/>
          <w:szCs w:val="24"/>
        </w:rPr>
        <w:t>G</w:t>
      </w:r>
      <w:r w:rsidR="007B1C0F" w:rsidRPr="00C2455B">
        <w:rPr>
          <w:rFonts w:ascii="Times New Roman" w:hAnsi="Times New Roman" w:cs="Times New Roman"/>
          <w:i/>
          <w:sz w:val="24"/>
          <w:szCs w:val="24"/>
        </w:rPr>
        <w:t>raffiti</w:t>
      </w:r>
      <w:r w:rsidR="007B1C0F" w:rsidRPr="00C2455B">
        <w:rPr>
          <w:rFonts w:ascii="Times New Roman" w:hAnsi="Times New Roman" w:cs="Times New Roman"/>
          <w:sz w:val="24"/>
          <w:szCs w:val="24"/>
        </w:rPr>
        <w:t xml:space="preserve">, </w:t>
      </w:r>
      <w:r w:rsidR="007B1C0F" w:rsidRPr="00C2455B">
        <w:rPr>
          <w:rFonts w:ascii="Times New Roman" w:hAnsi="Times New Roman" w:cs="Times New Roman"/>
          <w:i/>
          <w:sz w:val="24"/>
          <w:szCs w:val="24"/>
        </w:rPr>
        <w:t>dipinti</w:t>
      </w:r>
      <w:r w:rsidR="007B1C0F" w:rsidRPr="00C2455B">
        <w:rPr>
          <w:rFonts w:ascii="Times New Roman" w:hAnsi="Times New Roman" w:cs="Times New Roman"/>
          <w:sz w:val="24"/>
          <w:szCs w:val="24"/>
        </w:rPr>
        <w:t xml:space="preserve">, </w:t>
      </w:r>
      <w:r w:rsidR="007B1C0F" w:rsidRPr="00C2455B">
        <w:rPr>
          <w:rFonts w:ascii="Times New Roman" w:hAnsi="Times New Roman" w:cs="Times New Roman"/>
          <w:i/>
          <w:sz w:val="24"/>
          <w:szCs w:val="24"/>
        </w:rPr>
        <w:t xml:space="preserve">tituli </w:t>
      </w:r>
      <w:proofErr w:type="spellStart"/>
      <w:r w:rsidR="007B1C0F" w:rsidRPr="00C2455B">
        <w:rPr>
          <w:rFonts w:ascii="Times New Roman" w:hAnsi="Times New Roman" w:cs="Times New Roman"/>
          <w:i/>
          <w:sz w:val="24"/>
          <w:szCs w:val="24"/>
        </w:rPr>
        <w:t>picti</w:t>
      </w:r>
      <w:proofErr w:type="spellEnd"/>
      <w:r w:rsidR="007B1C0F" w:rsidRPr="00C2455B">
        <w:rPr>
          <w:rFonts w:ascii="Times New Roman" w:hAnsi="Times New Roman" w:cs="Times New Roman"/>
          <w:sz w:val="24"/>
          <w:szCs w:val="24"/>
        </w:rPr>
        <w:t>, and other forms of epigraphy</w:t>
      </w:r>
    </w:p>
    <w:p w14:paraId="446548D2" w14:textId="77777777" w:rsidR="00AE2968" w:rsidRPr="00C2455B" w:rsidRDefault="00AE296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 xml:space="preserve">Epigraphy and archaeology: using inscriptions to establish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chronology</w:t>
      </w:r>
      <w:proofErr w:type="gramEnd"/>
    </w:p>
    <w:p w14:paraId="446548D3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The emergence of Christian epigraphy</w:t>
      </w:r>
    </w:p>
    <w:p w14:paraId="446548D4" w14:textId="77777777" w:rsidR="004D4392" w:rsidRDefault="004D4392" w:rsidP="00F71915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4D4392" w:rsidSect="004D43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6548D8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The epigraphy of public and private life</w:t>
      </w:r>
    </w:p>
    <w:p w14:paraId="446548D9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 xml:space="preserve">Inscriptions relating to ancient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religion</w:t>
      </w:r>
      <w:proofErr w:type="gramEnd"/>
    </w:p>
    <w:p w14:paraId="446548DA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The epigraphy of identity, memory, and death</w:t>
      </w:r>
    </w:p>
    <w:p w14:paraId="446548DB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Inscriptions and the economy: texts of production, distribution, and ownership</w:t>
      </w:r>
    </w:p>
    <w:p w14:paraId="446548DC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 xml:space="preserve">The end of Latin epigraphy and the new symbols of commemoration </w:t>
      </w:r>
    </w:p>
    <w:p w14:paraId="446548DD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Epigraphy and modern life</w:t>
      </w:r>
    </w:p>
    <w:p w14:paraId="446548DE" w14:textId="77777777" w:rsidR="00AE2968" w:rsidRPr="00C2455B" w:rsidRDefault="00AE296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Forming a research topic in Latin epigraphy: themes, methods, and practical considerations</w:t>
      </w:r>
    </w:p>
    <w:p w14:paraId="446548DF" w14:textId="77777777" w:rsidR="00AE2968" w:rsidRPr="00C2455B" w:rsidRDefault="00AE2968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Finding and editing published inscriptions</w:t>
      </w:r>
    </w:p>
    <w:p w14:paraId="446548E0" w14:textId="77777777" w:rsidR="00AE2968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Navigating</w:t>
      </w:r>
      <w:r w:rsidR="00AE2968" w:rsidRPr="00C2455B">
        <w:rPr>
          <w:rFonts w:ascii="Times New Roman" w:hAnsi="Times New Roman" w:cs="Times New Roman"/>
          <w:sz w:val="24"/>
          <w:szCs w:val="24"/>
        </w:rPr>
        <w:t xml:space="preserve"> the </w:t>
      </w:r>
      <w:r w:rsidR="00AE2968" w:rsidRPr="00C2455B">
        <w:rPr>
          <w:rFonts w:ascii="Times New Roman" w:hAnsi="Times New Roman" w:cs="Times New Roman"/>
          <w:i/>
          <w:sz w:val="24"/>
          <w:szCs w:val="24"/>
        </w:rPr>
        <w:t xml:space="preserve">Corpus </w:t>
      </w:r>
      <w:proofErr w:type="spellStart"/>
      <w:r w:rsidR="00AE2968" w:rsidRPr="00C2455B">
        <w:rPr>
          <w:rFonts w:ascii="Times New Roman" w:hAnsi="Times New Roman" w:cs="Times New Roman"/>
          <w:i/>
          <w:sz w:val="24"/>
          <w:szCs w:val="24"/>
        </w:rPr>
        <w:t>Inscriptionum</w:t>
      </w:r>
      <w:proofErr w:type="spellEnd"/>
      <w:r w:rsidR="00AE2968" w:rsidRPr="00C245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968" w:rsidRPr="00C2455B">
        <w:rPr>
          <w:rFonts w:ascii="Times New Roman" w:hAnsi="Times New Roman" w:cs="Times New Roman"/>
          <w:i/>
          <w:sz w:val="24"/>
          <w:szCs w:val="24"/>
        </w:rPr>
        <w:t>Latinarum</w:t>
      </w:r>
      <w:proofErr w:type="spellEnd"/>
      <w:r w:rsidRPr="00C24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55B">
        <w:rPr>
          <w:rFonts w:ascii="Times New Roman" w:hAnsi="Times New Roman" w:cs="Times New Roman"/>
          <w:sz w:val="24"/>
          <w:szCs w:val="24"/>
        </w:rPr>
        <w:t>(</w:t>
      </w:r>
      <w:r w:rsidRPr="00C2455B">
        <w:rPr>
          <w:rFonts w:ascii="Times New Roman" w:hAnsi="Times New Roman" w:cs="Times New Roman"/>
          <w:i/>
          <w:sz w:val="24"/>
          <w:szCs w:val="24"/>
        </w:rPr>
        <w:t>CIL</w:t>
      </w:r>
      <w:r w:rsidRPr="00C2455B">
        <w:rPr>
          <w:rFonts w:ascii="Times New Roman" w:hAnsi="Times New Roman" w:cs="Times New Roman"/>
          <w:sz w:val="24"/>
          <w:szCs w:val="24"/>
        </w:rPr>
        <w:t xml:space="preserve">) and other </w:t>
      </w:r>
      <w:r w:rsidRPr="00C2455B">
        <w:rPr>
          <w:rFonts w:ascii="Times New Roman" w:hAnsi="Times New Roman" w:cs="Times New Roman"/>
          <w:i/>
          <w:sz w:val="24"/>
          <w:szCs w:val="24"/>
        </w:rPr>
        <w:t>corpora</w:t>
      </w:r>
    </w:p>
    <w:p w14:paraId="446548E1" w14:textId="77777777" w:rsidR="00AE2968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The problem of forgeries</w:t>
      </w:r>
    </w:p>
    <w:p w14:paraId="446548E2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Presenting epigraphic collections in various media</w:t>
      </w:r>
    </w:p>
    <w:p w14:paraId="446548E3" w14:textId="77777777" w:rsidR="004D4392" w:rsidRDefault="004D4392" w:rsidP="00F71915">
      <w:pPr>
        <w:jc w:val="both"/>
        <w:rPr>
          <w:rFonts w:ascii="Times New Roman" w:hAnsi="Times New Roman" w:cs="Times New Roman"/>
          <w:sz w:val="24"/>
          <w:szCs w:val="24"/>
        </w:rPr>
        <w:sectPr w:rsidR="004D4392" w:rsidSect="004D43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6548E4" w14:textId="77777777" w:rsidR="00C2455B" w:rsidRPr="00C2455B" w:rsidRDefault="00C2455B" w:rsidP="00F71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548E5" w14:textId="77777777" w:rsidR="004D4392" w:rsidRDefault="004D4392" w:rsidP="00F719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548E6" w14:textId="0B4055C0" w:rsidR="00793970" w:rsidRDefault="00793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6548E7" w14:textId="77777777" w:rsidR="00C2455B" w:rsidRPr="00C2455B" w:rsidRDefault="00C2455B" w:rsidP="00F719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5B">
        <w:rPr>
          <w:rFonts w:ascii="Times New Roman" w:hAnsi="Times New Roman" w:cs="Times New Roman"/>
          <w:b/>
          <w:sz w:val="24"/>
          <w:szCs w:val="24"/>
        </w:rPr>
        <w:lastRenderedPageBreak/>
        <w:t>Standard editing conventions</w:t>
      </w:r>
      <w:r w:rsidR="00C207CF">
        <w:rPr>
          <w:rFonts w:ascii="Times New Roman" w:hAnsi="Times New Roman" w:cs="Times New Roman"/>
          <w:b/>
          <w:sz w:val="24"/>
          <w:szCs w:val="24"/>
        </w:rPr>
        <w:t xml:space="preserve"> – you will refer to this page often!</w:t>
      </w:r>
    </w:p>
    <w:p w14:paraId="446548E8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i/>
          <w:sz w:val="24"/>
          <w:szCs w:val="24"/>
          <w:u w:val="single"/>
        </w:rPr>
        <w:t>Sigla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  <w:u w:val="single"/>
        </w:rPr>
        <w:t>Explanations</w:t>
      </w:r>
    </w:p>
    <w:p w14:paraId="446548E9" w14:textId="77777777" w:rsidR="00C2455B" w:rsidRPr="00C2455B" w:rsidRDefault="00C2455B" w:rsidP="00F71915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55B">
        <w:rPr>
          <w:rFonts w:ascii="Times New Roman" w:hAnsi="Times New Roman" w:cs="Times New Roman"/>
          <w:sz w:val="24"/>
          <w:szCs w:val="24"/>
        </w:rPr>
        <w:t xml:space="preserve">ạ  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2455B">
        <w:rPr>
          <w:rFonts w:ascii="Times New Roman" w:hAnsi="Times New Roman" w:cs="Times New Roman"/>
          <w:sz w:val="24"/>
          <w:szCs w:val="24"/>
        </w:rPr>
        <w:t>Fragmentary letter, uncertain reading suggested by the  epigrapher</w:t>
      </w:r>
    </w:p>
    <w:p w14:paraId="446548EA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+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>Badly damaged letter, impossible to identify</w:t>
      </w:r>
    </w:p>
    <w:p w14:paraId="446548EB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ABC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 xml:space="preserve">Letters are legible but impossible to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interpret</w:t>
      </w:r>
      <w:proofErr w:type="gramEnd"/>
    </w:p>
    <w:p w14:paraId="446548EC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55B">
        <w:rPr>
          <w:rFonts w:ascii="Times New Roman" w:hAnsi="Times New Roman" w:cs="Times New Roman"/>
          <w:sz w:val="24"/>
          <w:szCs w:val="24"/>
          <w:u w:val="single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 xml:space="preserve">Letters identified previously but no longer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visible</w:t>
      </w:r>
      <w:proofErr w:type="gramEnd"/>
    </w:p>
    <w:p w14:paraId="446548ED" w14:textId="77777777" w:rsidR="00C2455B" w:rsidRPr="00C2455B" w:rsidRDefault="00C2455B" w:rsidP="00F71915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55B">
        <w:rPr>
          <w:rFonts w:ascii="Times New Roman" w:hAnsi="Times New Roman" w:cs="Times New Roman"/>
          <w:sz w:val="24"/>
          <w:szCs w:val="24"/>
        </w:rPr>
        <w:t>âb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ab/>
        <w:t>Ligature, circumflex indicates one letter is joined to the next, such as the diphthong “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Æ</w:t>
      </w:r>
      <w:proofErr w:type="gramEnd"/>
      <w:r w:rsidRPr="00C2455B">
        <w:rPr>
          <w:rFonts w:ascii="Times New Roman" w:hAnsi="Times New Roman" w:cs="Times New Roman"/>
          <w:sz w:val="24"/>
          <w:szCs w:val="24"/>
        </w:rPr>
        <w:t>”</w:t>
      </w:r>
    </w:p>
    <w:p w14:paraId="446548EE" w14:textId="77777777" w:rsidR="00C2455B" w:rsidRPr="00C2455B" w:rsidRDefault="00C2455B" w:rsidP="00F71915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2455B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>]</w:t>
      </w:r>
      <w:r w:rsidRPr="00C2455B">
        <w:rPr>
          <w:rFonts w:ascii="Times New Roman" w:hAnsi="Times New Roman" w:cs="Times New Roman"/>
          <w:sz w:val="24"/>
          <w:szCs w:val="24"/>
        </w:rPr>
        <w:tab/>
        <w:t xml:space="preserve">Letters missing because of damage, but supplied by the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epigrapher</w:t>
      </w:r>
      <w:proofErr w:type="gramEnd"/>
    </w:p>
    <w:p w14:paraId="446548EF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455B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>)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 xml:space="preserve">Expansion of an abbreviation supplied by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epigrapher</w:t>
      </w:r>
      <w:proofErr w:type="gramEnd"/>
    </w:p>
    <w:p w14:paraId="446548F0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((</w:t>
      </w:r>
      <w:proofErr w:type="spellStart"/>
      <w:r w:rsidRPr="00C2455B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>))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="00E5391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 xml:space="preserve">Letters or symbols represented differently on the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stone</w:t>
      </w:r>
      <w:proofErr w:type="gramEnd"/>
    </w:p>
    <w:p w14:paraId="446548F1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  <w:vertAlign w:val="superscript"/>
        </w:rPr>
        <w:t>┌</w:t>
      </w:r>
      <w:proofErr w:type="spellStart"/>
      <w:r w:rsidRPr="00C2455B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  <w:vertAlign w:val="superscript"/>
        </w:rPr>
        <w:t>┐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>Text corrected by the epigrapher</w:t>
      </w:r>
    </w:p>
    <w:p w14:paraId="446548F2" w14:textId="77777777" w:rsidR="00C2455B" w:rsidRPr="00C2455B" w:rsidRDefault="00C2455B" w:rsidP="00F71915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C2455B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 xml:space="preserve">} </w:t>
      </w:r>
      <w:r w:rsidRPr="00C2455B">
        <w:rPr>
          <w:rFonts w:ascii="Times New Roman" w:hAnsi="Times New Roman" w:cs="Times New Roman"/>
          <w:sz w:val="24"/>
          <w:szCs w:val="24"/>
        </w:rPr>
        <w:tab/>
        <w:t xml:space="preserve">Letters included on the stone but removed by the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epigrapher</w:t>
      </w:r>
      <w:proofErr w:type="gramEnd"/>
    </w:p>
    <w:p w14:paraId="446548F3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2455B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>&gt;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 xml:space="preserve">Letters omitted on the stone but added by the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epigrapher</w:t>
      </w:r>
      <w:proofErr w:type="gramEnd"/>
    </w:p>
    <w:p w14:paraId="446548F4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[[</w:t>
      </w:r>
      <w:proofErr w:type="spellStart"/>
      <w:r w:rsidRPr="00C2455B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>]]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="00E5391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 xml:space="preserve">Text erased in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antiquity</w:t>
      </w:r>
      <w:proofErr w:type="gramEnd"/>
      <w:r w:rsidRPr="00C24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548F5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455B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C2455B">
        <w:rPr>
          <w:rFonts w:ascii="Times New Roman" w:hAnsi="Times New Roman" w:cs="Times New Roman"/>
          <w:sz w:val="24"/>
          <w:szCs w:val="24"/>
        </w:rPr>
        <w:t>»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 xml:space="preserve">Text inscribed over an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erasure</w:t>
      </w:r>
      <w:proofErr w:type="gramEnd"/>
    </w:p>
    <w:p w14:paraId="446548F6" w14:textId="77777777" w:rsidR="00C2455B" w:rsidRPr="00C2455B" w:rsidRDefault="00C2455B" w:rsidP="00F71915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[. . .]</w:t>
      </w:r>
      <w:r w:rsidRPr="00C2455B">
        <w:rPr>
          <w:rFonts w:ascii="Times New Roman" w:hAnsi="Times New Roman" w:cs="Times New Roman"/>
          <w:sz w:val="24"/>
          <w:szCs w:val="24"/>
        </w:rPr>
        <w:tab/>
        <w:t xml:space="preserve">Missing letters, usually from damage, with each dot representing one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letter</w:t>
      </w:r>
      <w:proofErr w:type="gramEnd"/>
    </w:p>
    <w:p w14:paraId="446548F7" w14:textId="77777777" w:rsidR="00C2455B" w:rsidRPr="00C2455B" w:rsidRDefault="00C2455B" w:rsidP="00F71915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[- - -]</w:t>
      </w:r>
      <w:r w:rsidRPr="00C2455B">
        <w:rPr>
          <w:rFonts w:ascii="Times New Roman" w:hAnsi="Times New Roman" w:cs="Times New Roman"/>
          <w:sz w:val="24"/>
          <w:szCs w:val="24"/>
        </w:rPr>
        <w:tab/>
        <w:t>Missing letters of an uncertain number</w:t>
      </w:r>
    </w:p>
    <w:p w14:paraId="446548F8" w14:textId="77777777" w:rsidR="00C2455B" w:rsidRPr="00C2455B" w:rsidRDefault="00C2455B" w:rsidP="00F71915">
      <w:pPr>
        <w:spacing w:line="24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(</w:t>
      </w:r>
      <w:r w:rsidRPr="00C2455B">
        <w:rPr>
          <w:rFonts w:ascii="Times New Roman" w:hAnsi="Times New Roman" w:cs="Times New Roman"/>
          <w:i/>
          <w:sz w:val="24"/>
          <w:szCs w:val="24"/>
        </w:rPr>
        <w:t>vac</w:t>
      </w:r>
      <w:r w:rsidRPr="00C2455B">
        <w:rPr>
          <w:rFonts w:ascii="Times New Roman" w:hAnsi="Times New Roman" w:cs="Times New Roman"/>
          <w:sz w:val="24"/>
          <w:szCs w:val="24"/>
        </w:rPr>
        <w:t>.)</w:t>
      </w:r>
      <w:r w:rsidRPr="00C2455B">
        <w:rPr>
          <w:rFonts w:ascii="Times New Roman" w:hAnsi="Times New Roman" w:cs="Times New Roman"/>
          <w:sz w:val="24"/>
          <w:szCs w:val="24"/>
        </w:rPr>
        <w:tab/>
        <w:t>Surface of the stone is blank – (</w:t>
      </w:r>
      <w:r w:rsidRPr="00C2455B">
        <w:rPr>
          <w:rFonts w:ascii="Times New Roman" w:hAnsi="Times New Roman" w:cs="Times New Roman"/>
          <w:i/>
          <w:sz w:val="24"/>
          <w:szCs w:val="24"/>
        </w:rPr>
        <w:t>vac</w:t>
      </w:r>
      <w:r w:rsidRPr="00C2455B">
        <w:rPr>
          <w:rFonts w:ascii="Times New Roman" w:hAnsi="Times New Roman" w:cs="Times New Roman"/>
          <w:sz w:val="24"/>
          <w:szCs w:val="24"/>
        </w:rPr>
        <w:t xml:space="preserve">. c. 5) indicates a space of approximately five </w:t>
      </w:r>
      <w:proofErr w:type="gramStart"/>
      <w:r w:rsidRPr="00C2455B">
        <w:rPr>
          <w:rFonts w:ascii="Times New Roman" w:hAnsi="Times New Roman" w:cs="Times New Roman"/>
          <w:sz w:val="24"/>
          <w:szCs w:val="24"/>
        </w:rPr>
        <w:t>letters</w:t>
      </w:r>
      <w:proofErr w:type="gramEnd"/>
    </w:p>
    <w:p w14:paraId="446548F9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/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>Text inscribed on a different line</w:t>
      </w:r>
    </w:p>
    <w:p w14:paraId="446548FA" w14:textId="77777777" w:rsidR="00C2455B" w:rsidRPr="00C2455B" w:rsidRDefault="00C2455B" w:rsidP="00F719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55B">
        <w:rPr>
          <w:rFonts w:ascii="Times New Roman" w:hAnsi="Times New Roman" w:cs="Times New Roman"/>
          <w:sz w:val="24"/>
          <w:szCs w:val="24"/>
        </w:rPr>
        <w:t>//</w:t>
      </w:r>
      <w:r w:rsidRPr="00C2455B">
        <w:rPr>
          <w:rFonts w:ascii="Times New Roman" w:hAnsi="Times New Roman" w:cs="Times New Roman"/>
          <w:sz w:val="24"/>
          <w:szCs w:val="24"/>
        </w:rPr>
        <w:tab/>
      </w:r>
      <w:r w:rsidRPr="00C2455B">
        <w:rPr>
          <w:rFonts w:ascii="Times New Roman" w:hAnsi="Times New Roman" w:cs="Times New Roman"/>
          <w:sz w:val="24"/>
          <w:szCs w:val="24"/>
        </w:rPr>
        <w:tab/>
        <w:t>Text inscribed on a different face of the stone</w:t>
      </w:r>
    </w:p>
    <w:p w14:paraId="4465490A" w14:textId="53EA8CCA" w:rsidR="00C2455B" w:rsidRPr="00C2455B" w:rsidRDefault="00C2455B" w:rsidP="00793970">
      <w:pPr>
        <w:rPr>
          <w:rFonts w:ascii="Times New Roman" w:hAnsi="Times New Roman" w:cs="Times New Roman"/>
          <w:sz w:val="24"/>
          <w:szCs w:val="24"/>
        </w:rPr>
      </w:pPr>
    </w:p>
    <w:sectPr w:rsidR="00C2455B" w:rsidRPr="00C2455B" w:rsidSect="004D43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490F" w14:textId="77777777" w:rsidR="006055AC" w:rsidRDefault="006055AC" w:rsidP="00C207CF">
      <w:pPr>
        <w:spacing w:after="0" w:line="240" w:lineRule="auto"/>
      </w:pPr>
      <w:r>
        <w:separator/>
      </w:r>
    </w:p>
  </w:endnote>
  <w:endnote w:type="continuationSeparator" w:id="0">
    <w:p w14:paraId="44654910" w14:textId="77777777" w:rsidR="006055AC" w:rsidRDefault="006055AC" w:rsidP="00C2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8800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44654911" w14:textId="77777777" w:rsidR="00C207CF" w:rsidRPr="00C207CF" w:rsidRDefault="00C207CF">
        <w:pPr>
          <w:pStyle w:val="Footer"/>
          <w:jc w:val="center"/>
          <w:rPr>
            <w:rFonts w:asciiTheme="majorHAnsi" w:hAnsiTheme="majorHAnsi"/>
          </w:rPr>
        </w:pPr>
        <w:r w:rsidRPr="00C207CF">
          <w:rPr>
            <w:rFonts w:asciiTheme="majorHAnsi" w:hAnsiTheme="majorHAnsi"/>
          </w:rPr>
          <w:fldChar w:fldCharType="begin"/>
        </w:r>
        <w:r w:rsidRPr="00C207CF">
          <w:rPr>
            <w:rFonts w:asciiTheme="majorHAnsi" w:hAnsiTheme="majorHAnsi"/>
          </w:rPr>
          <w:instrText xml:space="preserve"> PAGE   \* MERGEFORMAT </w:instrText>
        </w:r>
        <w:r w:rsidRPr="00C207CF">
          <w:rPr>
            <w:rFonts w:asciiTheme="majorHAnsi" w:hAnsiTheme="majorHAnsi"/>
          </w:rPr>
          <w:fldChar w:fldCharType="separate"/>
        </w:r>
        <w:r w:rsidR="00DC72D0">
          <w:rPr>
            <w:rFonts w:asciiTheme="majorHAnsi" w:hAnsiTheme="majorHAnsi"/>
            <w:noProof/>
          </w:rPr>
          <w:t>1</w:t>
        </w:r>
        <w:r w:rsidRPr="00C207CF">
          <w:rPr>
            <w:rFonts w:asciiTheme="majorHAnsi" w:hAnsiTheme="majorHAnsi"/>
            <w:noProof/>
          </w:rPr>
          <w:fldChar w:fldCharType="end"/>
        </w:r>
      </w:p>
    </w:sdtContent>
  </w:sdt>
  <w:p w14:paraId="44654912" w14:textId="77777777" w:rsidR="00C207CF" w:rsidRDefault="00C20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490D" w14:textId="77777777" w:rsidR="006055AC" w:rsidRDefault="006055AC" w:rsidP="00C207CF">
      <w:pPr>
        <w:spacing w:after="0" w:line="240" w:lineRule="auto"/>
      </w:pPr>
      <w:r>
        <w:separator/>
      </w:r>
    </w:p>
  </w:footnote>
  <w:footnote w:type="continuationSeparator" w:id="0">
    <w:p w14:paraId="4465490E" w14:textId="77777777" w:rsidR="006055AC" w:rsidRDefault="006055AC" w:rsidP="00C2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A19"/>
    <w:multiLevelType w:val="hybridMultilevel"/>
    <w:tmpl w:val="2246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8CA"/>
    <w:multiLevelType w:val="multilevel"/>
    <w:tmpl w:val="BE6E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87E37"/>
    <w:multiLevelType w:val="hybridMultilevel"/>
    <w:tmpl w:val="8BB4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63068">
    <w:abstractNumId w:val="1"/>
  </w:num>
  <w:num w:numId="2" w16cid:durableId="1940328683">
    <w:abstractNumId w:val="0"/>
  </w:num>
  <w:num w:numId="3" w16cid:durableId="1964730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8"/>
    <w:rsid w:val="00014794"/>
    <w:rsid w:val="00021E5A"/>
    <w:rsid w:val="000621A7"/>
    <w:rsid w:val="001647A8"/>
    <w:rsid w:val="00201BED"/>
    <w:rsid w:val="002D6957"/>
    <w:rsid w:val="002F1F4C"/>
    <w:rsid w:val="00363A82"/>
    <w:rsid w:val="003D1D5B"/>
    <w:rsid w:val="004D4392"/>
    <w:rsid w:val="005942DD"/>
    <w:rsid w:val="006055AC"/>
    <w:rsid w:val="00635711"/>
    <w:rsid w:val="006430C8"/>
    <w:rsid w:val="00793970"/>
    <w:rsid w:val="007B1C0F"/>
    <w:rsid w:val="007D3978"/>
    <w:rsid w:val="008B0F54"/>
    <w:rsid w:val="008B50C1"/>
    <w:rsid w:val="00904542"/>
    <w:rsid w:val="00905B4C"/>
    <w:rsid w:val="00921BAA"/>
    <w:rsid w:val="009C2928"/>
    <w:rsid w:val="009C2A33"/>
    <w:rsid w:val="00A252A2"/>
    <w:rsid w:val="00A40830"/>
    <w:rsid w:val="00A653C3"/>
    <w:rsid w:val="00AE2968"/>
    <w:rsid w:val="00B158EC"/>
    <w:rsid w:val="00C207CF"/>
    <w:rsid w:val="00C2455B"/>
    <w:rsid w:val="00D32528"/>
    <w:rsid w:val="00DA2BB2"/>
    <w:rsid w:val="00DC72D0"/>
    <w:rsid w:val="00E45686"/>
    <w:rsid w:val="00E5391B"/>
    <w:rsid w:val="00EC5614"/>
    <w:rsid w:val="00F52B63"/>
    <w:rsid w:val="00F71915"/>
    <w:rsid w:val="00F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487B"/>
  <w15:docId w15:val="{1AC11EC9-9891-43DB-A14C-4B78850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2BB2"/>
    <w:rPr>
      <w:i/>
      <w:iCs/>
    </w:rPr>
  </w:style>
  <w:style w:type="character" w:styleId="Strong">
    <w:name w:val="Strong"/>
    <w:basedOn w:val="DefaultParagraphFont"/>
    <w:uiPriority w:val="22"/>
    <w:qFormat/>
    <w:rsid w:val="00DA2BB2"/>
    <w:rPr>
      <w:b/>
      <w:bCs/>
    </w:rPr>
  </w:style>
  <w:style w:type="paragraph" w:styleId="ListParagraph">
    <w:name w:val="List Paragraph"/>
    <w:basedOn w:val="Normal"/>
    <w:uiPriority w:val="34"/>
    <w:qFormat/>
    <w:rsid w:val="00DA2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8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CF"/>
  </w:style>
  <w:style w:type="paragraph" w:styleId="Footer">
    <w:name w:val="footer"/>
    <w:basedOn w:val="Normal"/>
    <w:link w:val="FooterChar"/>
    <w:uiPriority w:val="99"/>
    <w:unhideWhenUsed/>
    <w:rsid w:val="00C2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CF"/>
  </w:style>
  <w:style w:type="paragraph" w:customStyle="1" w:styleId="Style-2">
    <w:name w:val="Style-2"/>
    <w:rsid w:val="00C207C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BASIS Schools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Williams</dc:creator>
  <cp:lastModifiedBy>Williams, Joey L.</cp:lastModifiedBy>
  <cp:revision>10</cp:revision>
  <cp:lastPrinted>2014-08-07T23:39:00Z</cp:lastPrinted>
  <dcterms:created xsi:type="dcterms:W3CDTF">2023-01-19T19:59:00Z</dcterms:created>
  <dcterms:modified xsi:type="dcterms:W3CDTF">2023-01-19T20:06:00Z</dcterms:modified>
</cp:coreProperties>
</file>